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F58B" w14:textId="77777777" w:rsidR="007E27DD" w:rsidRPr="004B5BF1" w:rsidRDefault="007E27DD" w:rsidP="007E27DD">
      <w:pPr>
        <w:spacing w:before="120"/>
        <w:jc w:val="center"/>
        <w:rPr>
          <w:b/>
          <w:bCs/>
        </w:rPr>
      </w:pPr>
      <w:r w:rsidRPr="004B5BF1">
        <w:rPr>
          <w:b/>
          <w:bCs/>
        </w:rPr>
        <w:t>ALLEGATO A SCHEMA “CARATTERISTICHE TECNICHE MINIME”.</w:t>
      </w:r>
    </w:p>
    <w:p w14:paraId="769ACC2A" w14:textId="77777777" w:rsidR="0077504D" w:rsidRDefault="0077504D" w:rsidP="0077504D">
      <w:pPr>
        <w:spacing w:before="120"/>
        <w:jc w:val="center"/>
        <w:rPr>
          <w:b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5352"/>
        <w:gridCol w:w="38"/>
        <w:gridCol w:w="1380"/>
        <w:gridCol w:w="38"/>
        <w:gridCol w:w="1060"/>
        <w:gridCol w:w="38"/>
        <w:gridCol w:w="1342"/>
        <w:gridCol w:w="38"/>
      </w:tblGrid>
      <w:tr w:rsidR="0077504D" w:rsidRPr="00D11D86" w14:paraId="4DA02A52" w14:textId="77777777" w:rsidTr="0077504D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976C08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1843A6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DESCRIZIONE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821DB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RISPONDENZA AI REQUISITI RICHIESTI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SI / NO per ogni singola voce)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0678D6D" w14:textId="77777777" w:rsidR="0077504D" w:rsidRPr="000E4BE7" w:rsidRDefault="0077504D" w:rsidP="00CD3F6E">
            <w:pPr>
              <w:ind w:firstLine="20"/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A95148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RIFERIMENTO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77504D" w:rsidRPr="00D11D86" w14:paraId="26CA1702" w14:textId="77777777" w:rsidTr="00CD3F6E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CAD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D701" w14:textId="0932AF37" w:rsidR="0077504D" w:rsidRPr="0071390F" w:rsidRDefault="0077504D" w:rsidP="00E91E22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268AE">
              <w:rPr>
                <w:b/>
              </w:rPr>
              <w:t>APPARECCHIATURA LASER A DIODI PORTATILE DA 15 W PER L’U.O.C. DI OSTETRICIA E GINECOLOGIA DELL’AZIENDA OSPEDALIERA “OSPEDALI RIUNITI VILLA SOFIA – CERVELLO”</w:t>
            </w:r>
            <w:r>
              <w:rPr>
                <w:b/>
              </w:rPr>
              <w:t>.</w:t>
            </w:r>
          </w:p>
        </w:tc>
      </w:tr>
      <w:tr w:rsidR="0077504D" w:rsidRPr="00CB0D7F" w14:paraId="208AD843" w14:textId="77777777" w:rsidTr="00CD3F6E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172CE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FE22D3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504D" w:rsidRPr="00D11D86" w14:paraId="697BA0FA" w14:textId="77777777" w:rsidTr="00CD3F6E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37E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D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163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Rispondente ai seguenti requisiti tecnico-operativi: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E7AC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77504D" w:rsidRPr="00D11D86" w14:paraId="4AB2942D" w14:textId="77777777" w:rsidTr="00CD3F6E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B73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D11D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271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Caratteristiche essenziali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56D2" w14:textId="77777777" w:rsidR="0077504D" w:rsidRPr="00D11D86" w:rsidRDefault="0077504D" w:rsidP="00CD3F6E">
            <w:pPr>
              <w:rPr>
                <w:b/>
                <w:bCs/>
                <w:i/>
                <w:iCs/>
                <w:sz w:val="20"/>
              </w:rPr>
            </w:pPr>
            <w:r w:rsidRPr="00D11D8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77504D" w:rsidRPr="00D11D86" w14:paraId="2FE373CF" w14:textId="77777777" w:rsidTr="0077504D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CAD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69E1" w14:textId="77777777" w:rsidR="0077504D" w:rsidRPr="00D11D86" w:rsidRDefault="0077504D" w:rsidP="00CD3F6E">
            <w:pPr>
              <w:rPr>
                <w:sz w:val="20"/>
              </w:rPr>
            </w:pPr>
            <w:r>
              <w:rPr>
                <w:sz w:val="20"/>
              </w:rPr>
              <w:t xml:space="preserve">Attrezzatura / </w:t>
            </w:r>
            <w:r w:rsidRPr="00D11D86">
              <w:rPr>
                <w:sz w:val="20"/>
              </w:rPr>
              <w:t>Apparecchiatura nuova di fabbrica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BF31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AE92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BC81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</w:tr>
      <w:tr w:rsidR="0077504D" w:rsidRPr="00D11D86" w14:paraId="20CB35C4" w14:textId="77777777" w:rsidTr="0077504D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8F6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BA43" w14:textId="77777777" w:rsidR="0077504D" w:rsidRPr="00D11D86" w:rsidRDefault="0077504D" w:rsidP="00CD3F6E">
            <w:pPr>
              <w:rPr>
                <w:sz w:val="20"/>
              </w:rPr>
            </w:pPr>
            <w:r>
              <w:rPr>
                <w:sz w:val="20"/>
              </w:rPr>
              <w:t xml:space="preserve">Attrezzatura / </w:t>
            </w:r>
            <w:r w:rsidRPr="00D11D86">
              <w:rPr>
                <w:sz w:val="20"/>
              </w:rPr>
              <w:t>Apparecchiatura di ultima generazione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6E76" w14:textId="77777777" w:rsidR="0077504D" w:rsidRPr="00D11D86" w:rsidRDefault="0077504D" w:rsidP="00CD3F6E">
            <w:pPr>
              <w:jc w:val="center"/>
              <w:rPr>
                <w:color w:val="FF0000"/>
                <w:sz w:val="20"/>
              </w:rPr>
            </w:pPr>
            <w:r w:rsidRPr="00D11D86">
              <w:rPr>
                <w:color w:val="FF0000"/>
                <w:sz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81B3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B240" w14:textId="77777777" w:rsidR="0077504D" w:rsidRPr="00D11D86" w:rsidRDefault="0077504D" w:rsidP="00CD3F6E">
            <w:pPr>
              <w:rPr>
                <w:b/>
                <w:bCs/>
                <w:color w:val="FF0000"/>
                <w:szCs w:val="22"/>
              </w:rPr>
            </w:pPr>
            <w:r w:rsidRPr="00D11D86">
              <w:rPr>
                <w:b/>
                <w:bCs/>
                <w:color w:val="FF0000"/>
                <w:szCs w:val="22"/>
              </w:rPr>
              <w:t> </w:t>
            </w:r>
          </w:p>
        </w:tc>
      </w:tr>
      <w:tr w:rsidR="0077504D" w:rsidRPr="003D0D2A" w14:paraId="5447B7A8" w14:textId="77777777" w:rsidTr="00775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3"/>
            <w:shd w:val="pct20" w:color="auto" w:fill="auto"/>
          </w:tcPr>
          <w:p w14:paraId="2EDA64FD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  <w:p w14:paraId="0B610E03" w14:textId="77777777" w:rsidR="0077504D" w:rsidRPr="000E4BE7" w:rsidRDefault="0077504D" w:rsidP="00CD3F6E">
            <w:pPr>
              <w:rPr>
                <w:szCs w:val="22"/>
              </w:rPr>
            </w:pPr>
            <w:r w:rsidRPr="000E4BE7">
              <w:rPr>
                <w:b/>
                <w:bCs/>
                <w:szCs w:val="22"/>
              </w:rPr>
              <w:t xml:space="preserve">Caratteristiche Generali </w:t>
            </w:r>
          </w:p>
          <w:p w14:paraId="2563433C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14:paraId="6C172CD6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shd w:val="pct20" w:color="auto" w:fill="auto"/>
          </w:tcPr>
          <w:p w14:paraId="501FF7FD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757994A0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Grigliatabella"/>
        <w:tblW w:w="4924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9"/>
      </w:tblGrid>
      <w:tr w:rsidR="00031CD2" w:rsidRPr="00D36CB8" w14:paraId="529A3F2D" w14:textId="77777777" w:rsidTr="0077504D">
        <w:trPr>
          <w:trHeight w:val="461"/>
        </w:trPr>
        <w:tc>
          <w:tcPr>
            <w:tcW w:w="2984" w:type="pct"/>
            <w:hideMark/>
          </w:tcPr>
          <w:p w14:paraId="6BF97421" w14:textId="77777777" w:rsidR="00597F02" w:rsidRPr="0077504D" w:rsidRDefault="001268AE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77504D">
              <w:rPr>
                <w:sz w:val="20"/>
                <w:szCs w:val="20"/>
              </w:rPr>
              <w:t>costituita da un monitor Touch Screen di tipo LCD a colori</w:t>
            </w:r>
          </w:p>
        </w:tc>
        <w:tc>
          <w:tcPr>
            <w:tcW w:w="746" w:type="pct"/>
          </w:tcPr>
          <w:p w14:paraId="5BE8F3B9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597" w:type="pct"/>
          </w:tcPr>
          <w:p w14:paraId="12DAE30A" w14:textId="77777777"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673" w:type="pct"/>
          </w:tcPr>
          <w:p w14:paraId="7244C082" w14:textId="77777777"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1A9A22D5" w14:textId="77777777" w:rsidTr="0077504D">
        <w:trPr>
          <w:trHeight w:val="515"/>
        </w:trPr>
        <w:tc>
          <w:tcPr>
            <w:tcW w:w="2984" w:type="pct"/>
            <w:hideMark/>
          </w:tcPr>
          <w:p w14:paraId="0276763F" w14:textId="77777777" w:rsidR="00E5167C" w:rsidRPr="0077504D" w:rsidRDefault="001268AE" w:rsidP="00E517F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deve avere la possibilità di memorizzare almeno fino a 15 programmi denominabili con il nome dell’operatore o del tipo di intervento, così da permettere l’inserimento di tutti i parametri individuali personalizzati</w:t>
            </w:r>
            <w:r w:rsidR="00E517FF" w:rsidRPr="0077504D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15A2FAA6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597" w:type="pct"/>
          </w:tcPr>
          <w:p w14:paraId="287668C8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673" w:type="pct"/>
          </w:tcPr>
          <w:p w14:paraId="619E8D28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564B327" w14:textId="77777777" w:rsidTr="0077504D">
        <w:trPr>
          <w:trHeight w:val="375"/>
        </w:trPr>
        <w:tc>
          <w:tcPr>
            <w:tcW w:w="2984" w:type="pct"/>
            <w:hideMark/>
          </w:tcPr>
          <w:p w14:paraId="2636FD0D" w14:textId="3B4313DA" w:rsidR="00E5167C" w:rsidRPr="0077504D" w:rsidRDefault="001268A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 xml:space="preserve">La lunghezza d’onda deve essere di 1470 nm con </w:t>
            </w:r>
            <w:r w:rsidR="0077504D" w:rsidRPr="0077504D">
              <w:rPr>
                <w:sz w:val="20"/>
                <w:szCs w:val="20"/>
              </w:rPr>
              <w:t>un’emissione</w:t>
            </w:r>
            <w:r w:rsidRPr="0077504D">
              <w:rPr>
                <w:sz w:val="20"/>
                <w:szCs w:val="20"/>
              </w:rPr>
              <w:t xml:space="preserve"> di tipo continuo, singolo impulso o pulsato con un’ampiezza variabile</w:t>
            </w:r>
            <w:r w:rsidR="00E517FF" w:rsidRPr="0077504D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2696B3FD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597" w:type="pct"/>
          </w:tcPr>
          <w:p w14:paraId="7E83C9B2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673" w:type="pct"/>
          </w:tcPr>
          <w:p w14:paraId="20DDBB3C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720E3AA3" w14:textId="77777777" w:rsidTr="0077504D">
        <w:trPr>
          <w:trHeight w:val="375"/>
        </w:trPr>
        <w:tc>
          <w:tcPr>
            <w:tcW w:w="2984" w:type="pct"/>
          </w:tcPr>
          <w:p w14:paraId="3339CE83" w14:textId="77777777" w:rsidR="00E5167C" w:rsidRPr="0077504D" w:rsidRDefault="001268AE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77504D">
              <w:rPr>
                <w:sz w:val="20"/>
                <w:szCs w:val="20"/>
              </w:rPr>
              <w:t xml:space="preserve">il manipolo per il trattamento delle patologie vaginali post menopausa deve essere riutilizzabile e sterilizzabile e il calibro deve essere di una misura ridotta per permettere di lavorare in assenza di dolore; il manipolo deve essere utilizzato per la patologia </w:t>
            </w:r>
            <w:proofErr w:type="spellStart"/>
            <w:r w:rsidRPr="0077504D">
              <w:rPr>
                <w:sz w:val="20"/>
                <w:szCs w:val="20"/>
              </w:rPr>
              <w:t>Vulvodimia</w:t>
            </w:r>
            <w:proofErr w:type="spellEnd"/>
            <w:r w:rsidR="0092405F" w:rsidRPr="0077504D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4BB44E6E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597" w:type="pct"/>
          </w:tcPr>
          <w:p w14:paraId="5F31BFCE" w14:textId="77777777"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673" w:type="pct"/>
          </w:tcPr>
          <w:p w14:paraId="1298269E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052D32E6" w14:textId="77777777" w:rsidTr="0077504D">
        <w:trPr>
          <w:trHeight w:val="375"/>
        </w:trPr>
        <w:tc>
          <w:tcPr>
            <w:tcW w:w="2984" w:type="pct"/>
          </w:tcPr>
          <w:p w14:paraId="26EC64BF" w14:textId="77777777" w:rsidR="00E5167C" w:rsidRPr="0077504D" w:rsidRDefault="001268AE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r w:rsidRPr="0077504D">
              <w:rPr>
                <w:sz w:val="20"/>
                <w:szCs w:val="20"/>
              </w:rPr>
              <w:t xml:space="preserve">la fibra </w:t>
            </w:r>
            <w:proofErr w:type="spellStart"/>
            <w:r w:rsidRPr="0077504D">
              <w:rPr>
                <w:sz w:val="20"/>
                <w:szCs w:val="20"/>
              </w:rPr>
              <w:t>radioale</w:t>
            </w:r>
            <w:proofErr w:type="spellEnd"/>
            <w:r w:rsidRPr="0077504D">
              <w:rPr>
                <w:sz w:val="20"/>
                <w:szCs w:val="20"/>
              </w:rPr>
              <w:t xml:space="preserve"> deve scorrere all’interno del suddetto manipolo e deve permettere di irradiare a 360° senza dover roteare il manipolo stesso</w:t>
            </w:r>
            <w:r w:rsidR="00B512B8" w:rsidRPr="0077504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46" w:type="pct"/>
          </w:tcPr>
          <w:p w14:paraId="55E1ABA8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</w:tcPr>
          <w:p w14:paraId="4D8335AE" w14:textId="77777777"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673" w:type="pct"/>
          </w:tcPr>
          <w:p w14:paraId="3DAF3265" w14:textId="77777777"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14:paraId="21A791E9" w14:textId="77777777" w:rsidTr="0077504D">
        <w:trPr>
          <w:trHeight w:val="375"/>
        </w:trPr>
        <w:tc>
          <w:tcPr>
            <w:tcW w:w="2984" w:type="pct"/>
          </w:tcPr>
          <w:p w14:paraId="32064BBE" w14:textId="77777777" w:rsidR="001268AE" w:rsidRPr="0077504D" w:rsidRDefault="001268AE" w:rsidP="001268AE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le procedure che deve potere effettuare sono:</w:t>
            </w:r>
          </w:p>
          <w:p w14:paraId="3694759E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Sindrome Genitourinaria della menopausa (GSM);</w:t>
            </w:r>
          </w:p>
          <w:p w14:paraId="7870EDB6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Atrofia vaginale;</w:t>
            </w:r>
          </w:p>
          <w:p w14:paraId="1F5C4B9E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Incontinenza urinaria da stress (SUI);</w:t>
            </w:r>
          </w:p>
          <w:p w14:paraId="32CDA07A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Secchezza vaginale;</w:t>
            </w:r>
          </w:p>
          <w:p w14:paraId="15922504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Infezioni ricorrenti;</w:t>
            </w:r>
          </w:p>
          <w:p w14:paraId="22A2C2E0" w14:textId="77777777" w:rsidR="001268AE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>Restringimento vaginale;</w:t>
            </w:r>
          </w:p>
          <w:p w14:paraId="591ADC99" w14:textId="77777777" w:rsidR="00E5167C" w:rsidRPr="0077504D" w:rsidRDefault="001268AE" w:rsidP="001268AE">
            <w:pPr>
              <w:pStyle w:val="Paragrafoelenco"/>
              <w:numPr>
                <w:ilvl w:val="0"/>
                <w:numId w:val="19"/>
              </w:numPr>
              <w:ind w:left="641" w:hanging="357"/>
              <w:contextualSpacing w:val="0"/>
              <w:jc w:val="both"/>
              <w:rPr>
                <w:sz w:val="20"/>
                <w:szCs w:val="20"/>
              </w:rPr>
            </w:pPr>
            <w:r w:rsidRPr="0077504D">
              <w:rPr>
                <w:sz w:val="20"/>
                <w:szCs w:val="20"/>
              </w:rPr>
              <w:t xml:space="preserve">Sindrome della </w:t>
            </w:r>
            <w:proofErr w:type="spellStart"/>
            <w:r w:rsidRPr="0077504D">
              <w:rPr>
                <w:sz w:val="20"/>
                <w:szCs w:val="20"/>
              </w:rPr>
              <w:t>Vestibulite</w:t>
            </w:r>
            <w:proofErr w:type="spellEnd"/>
            <w:r w:rsidRPr="0077504D">
              <w:rPr>
                <w:sz w:val="20"/>
                <w:szCs w:val="20"/>
              </w:rPr>
              <w:t xml:space="preserve"> Vulvare (VVS)</w:t>
            </w:r>
            <w:r w:rsidR="0092405F" w:rsidRPr="0077504D"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768DAF86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</w:tcPr>
          <w:p w14:paraId="34938EA2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3" w:type="pct"/>
          </w:tcPr>
          <w:p w14:paraId="1BD3A682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14:paraId="76BE5EA9" w14:textId="26840B3B" w:rsidR="0077504D" w:rsidRDefault="0077504D"/>
    <w:p w14:paraId="2F6D83B9" w14:textId="77777777" w:rsidR="0077504D" w:rsidRPr="00E07C3C" w:rsidRDefault="0077504D" w:rsidP="0077504D">
      <w:pPr>
        <w:spacing w:before="60" w:line="320" w:lineRule="exact"/>
        <w:ind w:right="284"/>
        <w:jc w:val="right"/>
        <w:rPr>
          <w:i/>
          <w:iCs/>
        </w:rPr>
      </w:pPr>
      <w:r w:rsidRPr="00E07C3C">
        <w:rPr>
          <w:i/>
          <w:iCs/>
        </w:rPr>
        <w:t>segue↓</w:t>
      </w:r>
    </w:p>
    <w:p w14:paraId="15F98269" w14:textId="77777777" w:rsidR="0077504D" w:rsidRDefault="0077504D"/>
    <w:p w14:paraId="22A2D59D" w14:textId="77777777" w:rsidR="0077504D" w:rsidRDefault="0077504D"/>
    <w:p w14:paraId="2FFC345A" w14:textId="77777777" w:rsidR="0077504D" w:rsidRDefault="0077504D"/>
    <w:p w14:paraId="0707D525" w14:textId="77777777" w:rsidR="0077504D" w:rsidRDefault="0077504D"/>
    <w:p w14:paraId="57609B59" w14:textId="77777777" w:rsidR="0077504D" w:rsidRDefault="0077504D">
      <w:pPr>
        <w:suppressAutoHyphens w:val="0"/>
        <w:rPr>
          <w:b/>
        </w:rPr>
      </w:pPr>
      <w:r>
        <w:rPr>
          <w:b/>
        </w:rPr>
        <w:br w:type="page"/>
      </w:r>
    </w:p>
    <w:p w14:paraId="68C4D063" w14:textId="21E2AE1D" w:rsidR="004B5BF1" w:rsidRPr="004B5BF1" w:rsidRDefault="004B5BF1" w:rsidP="0077504D">
      <w:pPr>
        <w:spacing w:before="120"/>
        <w:jc w:val="center"/>
        <w:rPr>
          <w:b/>
          <w:bCs/>
        </w:rPr>
      </w:pPr>
      <w:r w:rsidRPr="004B5BF1">
        <w:rPr>
          <w:b/>
          <w:bCs/>
        </w:rPr>
        <w:lastRenderedPageBreak/>
        <w:t>ALLEGATO A SCHEMA “CARATTERISTICHE TECNICHE MINIME”.</w:t>
      </w:r>
    </w:p>
    <w:p w14:paraId="6A7706D6" w14:textId="77777777" w:rsidR="0077504D" w:rsidRDefault="0077504D" w:rsidP="0077504D">
      <w:pPr>
        <w:spacing w:before="120"/>
        <w:jc w:val="center"/>
        <w:rPr>
          <w:b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5352"/>
        <w:gridCol w:w="38"/>
        <w:gridCol w:w="1380"/>
        <w:gridCol w:w="38"/>
        <w:gridCol w:w="1096"/>
        <w:gridCol w:w="38"/>
        <w:gridCol w:w="1306"/>
        <w:gridCol w:w="38"/>
      </w:tblGrid>
      <w:tr w:rsidR="0077504D" w:rsidRPr="00D11D86" w14:paraId="0FCC3B66" w14:textId="77777777" w:rsidTr="0077504D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E2A5D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BC1DD6" w14:textId="77777777" w:rsidR="0077504D" w:rsidRPr="00D11D86" w:rsidRDefault="0077504D" w:rsidP="00CD3F6E">
            <w:pPr>
              <w:jc w:val="center"/>
              <w:rPr>
                <w:b/>
                <w:bCs/>
                <w:sz w:val="20"/>
              </w:rPr>
            </w:pPr>
            <w:r w:rsidRPr="00D11D86">
              <w:rPr>
                <w:b/>
                <w:bCs/>
                <w:sz w:val="20"/>
              </w:rPr>
              <w:t>DESCRIZIONE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D14B86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RISPONDENZA AI REQUISITI RICHIESTI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SI / NO per ogni singola voce)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F4B10AD" w14:textId="77777777" w:rsidR="0077504D" w:rsidRPr="000E4BE7" w:rsidRDefault="0077504D" w:rsidP="00CD3F6E">
            <w:pPr>
              <w:ind w:firstLine="20"/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MODELLO / CODICE OFFERTO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CB6AC7" w14:textId="77777777" w:rsidR="0077504D" w:rsidRPr="000E4BE7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0E4BE7">
              <w:rPr>
                <w:b/>
                <w:bCs/>
                <w:sz w:val="16"/>
                <w:szCs w:val="16"/>
              </w:rPr>
              <w:t>RIFERIMENTO (</w:t>
            </w:r>
            <w:r w:rsidRPr="000E4BE7">
              <w:rPr>
                <w:b/>
                <w:bCs/>
                <w:i/>
                <w:iCs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77504D" w:rsidRPr="00D11D86" w14:paraId="0EFE2628" w14:textId="77777777" w:rsidTr="00CD3F6E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6922" w14:textId="77777777" w:rsidR="0077504D" w:rsidRPr="00D11D86" w:rsidRDefault="0077504D" w:rsidP="00CD3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1637" w14:textId="7F34CB07" w:rsidR="0077504D" w:rsidRPr="0071390F" w:rsidRDefault="0077504D" w:rsidP="004B5BF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268AE">
              <w:rPr>
                <w:b/>
              </w:rPr>
              <w:t>APPARECCHIATURA LASER A DIODI PORTATILE DA 15 W PER L’U.O.C. DI OSTETRICIA E GINE</w:t>
            </w:r>
            <w:r w:rsidR="004B5BF1">
              <w:rPr>
                <w:b/>
              </w:rPr>
              <w:t>COL</w:t>
            </w:r>
            <w:r w:rsidRPr="001268AE">
              <w:rPr>
                <w:b/>
              </w:rPr>
              <w:t>OGIA DELL’AZIENDA OSPEDALIERA “OSPEDALI RIUNITI VILLA SOFIA – CERVELLO”</w:t>
            </w:r>
            <w:r>
              <w:rPr>
                <w:b/>
              </w:rPr>
              <w:t>.</w:t>
            </w:r>
          </w:p>
        </w:tc>
      </w:tr>
      <w:tr w:rsidR="0077504D" w:rsidRPr="00CB0D7F" w14:paraId="454204E8" w14:textId="77777777" w:rsidTr="0077504D">
        <w:trPr>
          <w:gridBefore w:val="1"/>
          <w:wBefore w:w="38" w:type="dxa"/>
          <w:trHeight w:val="136"/>
          <w:jc w:val="right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A8EC5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13E4EB" w14:textId="77777777" w:rsidR="0077504D" w:rsidRPr="00CB0D7F" w:rsidRDefault="0077504D" w:rsidP="00CD3F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D7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504D" w:rsidRPr="003D0D2A" w14:paraId="4AC4EBB6" w14:textId="77777777" w:rsidTr="00775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70" w:type="dxa"/>
            <w:gridSpan w:val="3"/>
            <w:shd w:val="pct20" w:color="auto" w:fill="auto"/>
          </w:tcPr>
          <w:p w14:paraId="4C78E182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  <w:p w14:paraId="5470179C" w14:textId="77777777" w:rsidR="0077504D" w:rsidRPr="000E4BE7" w:rsidRDefault="0077504D" w:rsidP="00CD3F6E">
            <w:pPr>
              <w:rPr>
                <w:szCs w:val="22"/>
              </w:rPr>
            </w:pPr>
            <w:r w:rsidRPr="000E4BE7">
              <w:rPr>
                <w:b/>
                <w:bCs/>
                <w:szCs w:val="22"/>
              </w:rPr>
              <w:t xml:space="preserve">Caratteristiche Generali </w:t>
            </w:r>
          </w:p>
          <w:p w14:paraId="6B469E46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14:paraId="0F32E522" w14:textId="77777777" w:rsidR="0077504D" w:rsidRPr="003D0D2A" w:rsidRDefault="0077504D" w:rsidP="00CD3F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2E8D0D03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shd w:val="pct20" w:color="auto" w:fill="auto"/>
          </w:tcPr>
          <w:p w14:paraId="743906C0" w14:textId="77777777" w:rsidR="0077504D" w:rsidRPr="003D0D2A" w:rsidRDefault="0077504D" w:rsidP="00CD3F6E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Grigliatabella"/>
        <w:tblW w:w="4924" w:type="pct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9"/>
      </w:tblGrid>
      <w:tr w:rsidR="00031CD2" w:rsidRPr="00D36CB8" w14:paraId="4B37C1F3" w14:textId="77777777" w:rsidTr="0077504D">
        <w:trPr>
          <w:trHeight w:val="240"/>
        </w:trPr>
        <w:tc>
          <w:tcPr>
            <w:tcW w:w="2984" w:type="pct"/>
          </w:tcPr>
          <w:p w14:paraId="34955277" w14:textId="175D70D5" w:rsidR="001268AE" w:rsidRDefault="001268AE" w:rsidP="001268AE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</w:pPr>
            <w:r>
              <w:t xml:space="preserve">la fibra per la chirurgia </w:t>
            </w:r>
            <w:proofErr w:type="spellStart"/>
            <w:r>
              <w:t>isteroscopica</w:t>
            </w:r>
            <w:proofErr w:type="spellEnd"/>
            <w:r>
              <w:t xml:space="preserve"> operativa deve consentire l’ablazione e la coagulazione, anche in office, e con tutti i tipi di isteroscopi, nelle seguenti procedure:</w:t>
            </w:r>
          </w:p>
          <w:p w14:paraId="5F896942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Miomi;</w:t>
            </w:r>
          </w:p>
          <w:p w14:paraId="3597F480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 xml:space="preserve">Adesioni/Sindrome </w:t>
            </w:r>
            <w:proofErr w:type="spellStart"/>
            <w:r>
              <w:t>Asherman</w:t>
            </w:r>
            <w:proofErr w:type="spellEnd"/>
            <w:r>
              <w:t>;</w:t>
            </w:r>
          </w:p>
          <w:p w14:paraId="218B9F14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Polipi;</w:t>
            </w:r>
          </w:p>
          <w:p w14:paraId="04628E2C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Condilomi;</w:t>
            </w:r>
          </w:p>
          <w:p w14:paraId="53F4E189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Setto;</w:t>
            </w:r>
          </w:p>
          <w:p w14:paraId="747D1D68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proofErr w:type="spellStart"/>
            <w:r>
              <w:t>Isthmocele</w:t>
            </w:r>
            <w:proofErr w:type="spellEnd"/>
            <w:r>
              <w:t>;</w:t>
            </w:r>
          </w:p>
          <w:p w14:paraId="7EDE1A69" w14:textId="77777777" w:rsid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Conizzazione;</w:t>
            </w:r>
          </w:p>
          <w:p w14:paraId="29A82342" w14:textId="77777777" w:rsidR="00E5167C" w:rsidRPr="00A0498C" w:rsidRDefault="001268AE" w:rsidP="00A0498C">
            <w:pPr>
              <w:pStyle w:val="Paragrafoelenco"/>
              <w:numPr>
                <w:ilvl w:val="0"/>
                <w:numId w:val="21"/>
              </w:numPr>
              <w:ind w:left="641" w:hanging="357"/>
              <w:contextualSpacing w:val="0"/>
              <w:jc w:val="both"/>
            </w:pPr>
            <w:r>
              <w:t>Endometriosi; in applicazione laparoscopica</w:t>
            </w:r>
            <w:r w:rsidR="00606A46" w:rsidRPr="00A0498C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</w:tcPr>
          <w:p w14:paraId="325D7138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</w:tcPr>
          <w:p w14:paraId="45CD4DCE" w14:textId="77777777"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3" w:type="pct"/>
          </w:tcPr>
          <w:p w14:paraId="702EB738" w14:textId="77777777"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14:paraId="2451E744" w14:textId="77777777" w:rsidTr="0077504D">
        <w:trPr>
          <w:trHeight w:val="240"/>
        </w:trPr>
        <w:tc>
          <w:tcPr>
            <w:tcW w:w="2984" w:type="pct"/>
          </w:tcPr>
          <w:p w14:paraId="3518629E" w14:textId="32A548FD" w:rsidR="001268AE" w:rsidRDefault="001268AE" w:rsidP="00A0498C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</w:pPr>
            <w:r>
              <w:t>le fibre devono essere monouso e devono soddisfare il fabbisogno annuo del sottoelencato numero di interventi:</w:t>
            </w:r>
          </w:p>
          <w:p w14:paraId="038C0AFD" w14:textId="77777777" w:rsidR="00A0498C" w:rsidRDefault="001268AE" w:rsidP="00A0498C">
            <w:pPr>
              <w:pStyle w:val="Paragrafoelenco"/>
              <w:numPr>
                <w:ilvl w:val="0"/>
                <w:numId w:val="22"/>
              </w:numPr>
              <w:ind w:left="641" w:hanging="357"/>
              <w:contextualSpacing w:val="0"/>
              <w:jc w:val="both"/>
            </w:pPr>
            <w:r>
              <w:t>N°100 interventi di patologie vaginali post menopausa;</w:t>
            </w:r>
          </w:p>
          <w:p w14:paraId="2E8E393E" w14:textId="4844E176" w:rsidR="00606A46" w:rsidRPr="00A0498C" w:rsidRDefault="001268AE" w:rsidP="00A0498C">
            <w:pPr>
              <w:pStyle w:val="Paragrafoelenco"/>
              <w:numPr>
                <w:ilvl w:val="0"/>
                <w:numId w:val="22"/>
              </w:numPr>
              <w:ind w:left="641" w:hanging="357"/>
              <w:contextualSpacing w:val="0"/>
              <w:jc w:val="both"/>
            </w:pPr>
            <w:r>
              <w:t xml:space="preserve">N°300 interventi di chirurgia isteroscopia </w:t>
            </w:r>
            <w:r w:rsidR="0077504D">
              <w:t>operativa;</w:t>
            </w:r>
          </w:p>
        </w:tc>
        <w:tc>
          <w:tcPr>
            <w:tcW w:w="746" w:type="pct"/>
          </w:tcPr>
          <w:p w14:paraId="2136D53E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</w:tcPr>
          <w:p w14:paraId="4F9F7D92" w14:textId="77777777"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3" w:type="pct"/>
          </w:tcPr>
          <w:p w14:paraId="34A11FE8" w14:textId="77777777"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14:paraId="7521E953" w14:textId="77777777" w:rsidR="00E517FF" w:rsidRPr="00D36CB8" w:rsidRDefault="00E517FF" w:rsidP="0077504D"/>
    <w:sectPr w:rsidR="00E517FF" w:rsidRPr="00D36CB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2CDB" w14:textId="77777777" w:rsidR="006D3D3C" w:rsidRDefault="006D3D3C" w:rsidP="00885263">
      <w:r>
        <w:separator/>
      </w:r>
    </w:p>
  </w:endnote>
  <w:endnote w:type="continuationSeparator" w:id="0">
    <w:p w14:paraId="64AB623C" w14:textId="77777777" w:rsidR="006D3D3C" w:rsidRDefault="006D3D3C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Content>
      <w:p w14:paraId="2E741459" w14:textId="77777777" w:rsidR="00885263" w:rsidRDefault="00E12F39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A0498C">
          <w:rPr>
            <w:noProof/>
          </w:rPr>
          <w:t>1</w:t>
        </w:r>
        <w:r>
          <w:fldChar w:fldCharType="end"/>
        </w:r>
      </w:p>
    </w:sdtContent>
  </w:sdt>
  <w:p w14:paraId="363D6EA1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9C56" w14:textId="77777777" w:rsidR="006D3D3C" w:rsidRDefault="006D3D3C" w:rsidP="00885263">
      <w:r>
        <w:separator/>
      </w:r>
    </w:p>
  </w:footnote>
  <w:footnote w:type="continuationSeparator" w:id="0">
    <w:p w14:paraId="60E893B1" w14:textId="77777777" w:rsidR="006D3D3C" w:rsidRDefault="006D3D3C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ED57A5"/>
    <w:multiLevelType w:val="hybridMultilevel"/>
    <w:tmpl w:val="191A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 w15:restartNumberingAfterBreak="0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56F5"/>
    <w:multiLevelType w:val="hybridMultilevel"/>
    <w:tmpl w:val="6B0E4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8F1F4E"/>
    <w:multiLevelType w:val="hybridMultilevel"/>
    <w:tmpl w:val="3F5AD3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11B8A"/>
    <w:multiLevelType w:val="hybridMultilevel"/>
    <w:tmpl w:val="5A6654E6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5CB4"/>
    <w:multiLevelType w:val="hybridMultilevel"/>
    <w:tmpl w:val="4FCCC39E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64BF2"/>
    <w:multiLevelType w:val="hybridMultilevel"/>
    <w:tmpl w:val="72E07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A2A94"/>
    <w:multiLevelType w:val="hybridMultilevel"/>
    <w:tmpl w:val="4DB208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B126C"/>
    <w:multiLevelType w:val="hybridMultilevel"/>
    <w:tmpl w:val="0D862374"/>
    <w:lvl w:ilvl="0" w:tplc="41246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E1D"/>
    <w:multiLevelType w:val="hybridMultilevel"/>
    <w:tmpl w:val="AF3630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14170862">
    <w:abstractNumId w:val="6"/>
  </w:num>
  <w:num w:numId="2" w16cid:durableId="1368069255">
    <w:abstractNumId w:val="12"/>
  </w:num>
  <w:num w:numId="3" w16cid:durableId="622618460">
    <w:abstractNumId w:val="0"/>
  </w:num>
  <w:num w:numId="4" w16cid:durableId="246351948">
    <w:abstractNumId w:val="20"/>
  </w:num>
  <w:num w:numId="5" w16cid:durableId="747966499">
    <w:abstractNumId w:val="11"/>
  </w:num>
  <w:num w:numId="6" w16cid:durableId="1623153264">
    <w:abstractNumId w:val="17"/>
  </w:num>
  <w:num w:numId="7" w16cid:durableId="870189702">
    <w:abstractNumId w:val="3"/>
  </w:num>
  <w:num w:numId="8" w16cid:durableId="639655036">
    <w:abstractNumId w:val="1"/>
  </w:num>
  <w:num w:numId="9" w16cid:durableId="1126505317">
    <w:abstractNumId w:val="13"/>
  </w:num>
  <w:num w:numId="10" w16cid:durableId="1874227857">
    <w:abstractNumId w:val="4"/>
  </w:num>
  <w:num w:numId="11" w16cid:durableId="365522413">
    <w:abstractNumId w:val="14"/>
  </w:num>
  <w:num w:numId="12" w16cid:durableId="1812021419">
    <w:abstractNumId w:val="7"/>
  </w:num>
  <w:num w:numId="13" w16cid:durableId="514923044">
    <w:abstractNumId w:val="18"/>
  </w:num>
  <w:num w:numId="14" w16cid:durableId="702483396">
    <w:abstractNumId w:val="19"/>
  </w:num>
  <w:num w:numId="15" w16cid:durableId="802116428">
    <w:abstractNumId w:val="5"/>
  </w:num>
  <w:num w:numId="16" w16cid:durableId="302737644">
    <w:abstractNumId w:val="21"/>
  </w:num>
  <w:num w:numId="17" w16cid:durableId="1603030029">
    <w:abstractNumId w:val="9"/>
  </w:num>
  <w:num w:numId="18" w16cid:durableId="764501742">
    <w:abstractNumId w:val="2"/>
  </w:num>
  <w:num w:numId="19" w16cid:durableId="1142384839">
    <w:abstractNumId w:val="8"/>
  </w:num>
  <w:num w:numId="20" w16cid:durableId="413204569">
    <w:abstractNumId w:val="10"/>
  </w:num>
  <w:num w:numId="21" w16cid:durableId="72238100">
    <w:abstractNumId w:val="16"/>
  </w:num>
  <w:num w:numId="22" w16cid:durableId="1973974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1CD2"/>
    <w:rsid w:val="000A2FA4"/>
    <w:rsid w:val="000C0E3C"/>
    <w:rsid w:val="001268AE"/>
    <w:rsid w:val="00182804"/>
    <w:rsid w:val="001831AE"/>
    <w:rsid w:val="001C690F"/>
    <w:rsid w:val="001D7499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B5BF1"/>
    <w:rsid w:val="004E664E"/>
    <w:rsid w:val="005321BC"/>
    <w:rsid w:val="005339A7"/>
    <w:rsid w:val="00595875"/>
    <w:rsid w:val="00597F02"/>
    <w:rsid w:val="005B7440"/>
    <w:rsid w:val="00606A46"/>
    <w:rsid w:val="00644193"/>
    <w:rsid w:val="00672A92"/>
    <w:rsid w:val="006D3D3C"/>
    <w:rsid w:val="006D4AFF"/>
    <w:rsid w:val="00702CEE"/>
    <w:rsid w:val="0073204F"/>
    <w:rsid w:val="0077504D"/>
    <w:rsid w:val="007A2267"/>
    <w:rsid w:val="007D1ED1"/>
    <w:rsid w:val="007E27DD"/>
    <w:rsid w:val="0081456C"/>
    <w:rsid w:val="008755C0"/>
    <w:rsid w:val="00885263"/>
    <w:rsid w:val="0092405F"/>
    <w:rsid w:val="00937A77"/>
    <w:rsid w:val="0095515C"/>
    <w:rsid w:val="00962BAF"/>
    <w:rsid w:val="00971DFA"/>
    <w:rsid w:val="009C3831"/>
    <w:rsid w:val="00A0498C"/>
    <w:rsid w:val="00A22A34"/>
    <w:rsid w:val="00A23883"/>
    <w:rsid w:val="00AA0110"/>
    <w:rsid w:val="00AA2DDD"/>
    <w:rsid w:val="00B323D0"/>
    <w:rsid w:val="00B36F5D"/>
    <w:rsid w:val="00B512B8"/>
    <w:rsid w:val="00B540EA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12F39"/>
    <w:rsid w:val="00E5167C"/>
    <w:rsid w:val="00E517FF"/>
    <w:rsid w:val="00E91E22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7942"/>
  <w15:docId w15:val="{320C79D0-34B0-414F-959C-514CB31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17</cp:revision>
  <cp:lastPrinted>2020-02-10T11:32:00Z</cp:lastPrinted>
  <dcterms:created xsi:type="dcterms:W3CDTF">2021-09-14T08:47:00Z</dcterms:created>
  <dcterms:modified xsi:type="dcterms:W3CDTF">2023-09-17T08:10:00Z</dcterms:modified>
</cp:coreProperties>
</file>