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w:t>
      </w:r>
      <w:r w:rsidR="00BD2101">
        <w:rPr>
          <w:rFonts w:ascii="Times New Roman" w:hAnsi="Times New Roman"/>
          <w:b/>
          <w:bCs/>
          <w:noProof/>
          <w:sz w:val="28"/>
          <w:szCs w:val="28"/>
        </w:rPr>
        <w:t>le</w:t>
      </w:r>
      <w:r w:rsidRPr="000E1C6A">
        <w:rPr>
          <w:rFonts w:ascii="Times New Roman" w:hAnsi="Times New Roman"/>
          <w:b/>
          <w:bCs/>
          <w:noProof/>
          <w:sz w:val="28"/>
          <w:szCs w:val="28"/>
        </w:rPr>
        <w:t xml:space="preserve">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0607EA" w:rsidRDefault="000607EA" w:rsidP="000607EA">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napToGrid/>
          <w:sz w:val="48"/>
          <w:szCs w:val="48"/>
        </w:rPr>
      </w:pPr>
      <w:r>
        <w:rPr>
          <w:rFonts w:ascii="Times New Roman" w:hAnsi="Times New Roman"/>
          <w:b/>
          <w:sz w:val="48"/>
          <w:szCs w:val="48"/>
        </w:rPr>
        <w:t xml:space="preserve">CAPITOLATO SPECIALE </w:t>
      </w:r>
    </w:p>
    <w:p w:rsidR="000607EA" w:rsidRDefault="000607EA" w:rsidP="000607EA">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0607EA" w:rsidRDefault="000607EA" w:rsidP="000607EA">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both"/>
        <w:rPr>
          <w:rFonts w:ascii="Times New Roman" w:hAnsi="Times New Roman"/>
          <w:b/>
          <w:sz w:val="22"/>
          <w:szCs w:val="22"/>
        </w:rPr>
      </w:pPr>
      <w:r>
        <w:rPr>
          <w:rFonts w:ascii="Times New Roman" w:hAnsi="Times New Roman"/>
          <w:b/>
          <w:sz w:val="22"/>
          <w:szCs w:val="22"/>
        </w:rPr>
        <w:t xml:space="preserve">FORNITURA </w:t>
      </w:r>
      <w:r w:rsidR="00704B88">
        <w:rPr>
          <w:rFonts w:ascii="Times New Roman" w:hAnsi="Times New Roman"/>
          <w:b/>
          <w:sz w:val="22"/>
          <w:szCs w:val="22"/>
        </w:rPr>
        <w:t>TRIENNALE DI UN SISTEMA COMPLETO (KITS+PIATTAFORMA AUTOMATIZZATA) PER LA DETERMINAZIONE DEI BIOMARCATORI PDL-1 E HER2/NEU MADIANTE ESECUZIONE DI TEST IMMUNOISTOCHIMICI (IHC)</w:t>
      </w:r>
    </w:p>
    <w:p w:rsidR="000607EA" w:rsidRDefault="000607EA" w:rsidP="000607EA">
      <w:pPr>
        <w:pStyle w:val="Titolo1"/>
        <w:ind w:right="-142"/>
        <w:jc w:val="both"/>
        <w:rPr>
          <w:rFonts w:ascii="Times New Roman" w:hAnsi="Times New Roman"/>
          <w:b w:val="0"/>
          <w:szCs w:val="24"/>
        </w:rPr>
      </w:pPr>
      <w:bookmarkStart w:id="1" w:name="_Toc393427535"/>
      <w:bookmarkStart w:id="2" w:name="_Toc393427723"/>
      <w:bookmarkStart w:id="3" w:name="_Toc393432195"/>
      <w:bookmarkStart w:id="4" w:name="_Toc393439579"/>
      <w:bookmarkStart w:id="5" w:name="_Toc393439921"/>
      <w:bookmarkStart w:id="6" w:name="_Toc393440989"/>
      <w:bookmarkStart w:id="7" w:name="_Toc393441160"/>
      <w:bookmarkStart w:id="8" w:name="_Toc393441283"/>
      <w:bookmarkStart w:id="9" w:name="_Toc393442126"/>
      <w:bookmarkStart w:id="10" w:name="_Toc393442306"/>
      <w:bookmarkStart w:id="11" w:name="_Toc393614893"/>
      <w:bookmarkStart w:id="12" w:name="_Toc394140018"/>
      <w:bookmarkStart w:id="13" w:name="_Toc395090919"/>
      <w:bookmarkStart w:id="14" w:name="_Toc395617029"/>
      <w:bookmarkStart w:id="15" w:name="_Toc403041687"/>
      <w:bookmarkStart w:id="16" w:name="_Toc437536053"/>
      <w:bookmarkStart w:id="17" w:name="_Toc437536282"/>
      <w:bookmarkStart w:id="18" w:name="_Toc438023838"/>
      <w:bookmarkStart w:id="19" w:name="_Toc440359767"/>
      <w:bookmarkStart w:id="20" w:name="_Toc440359897"/>
      <w:bookmarkStart w:id="21" w:name="_Toc467170523"/>
      <w:bookmarkStart w:id="22" w:name="_Toc492782044"/>
      <w:bookmarkStart w:id="23" w:name="_Toc49330567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A30D9F" w:rsidRDefault="00A30D9F" w:rsidP="00A30D9F">
      <w:pPr>
        <w:widowControl/>
        <w:jc w:val="center"/>
        <w:rPr>
          <w:rFonts w:ascii="Times New Roman" w:hAnsi="Times New Roman"/>
          <w:b/>
          <w:sz w:val="24"/>
          <w:szCs w:val="24"/>
        </w:rPr>
      </w:pPr>
      <w:r>
        <w:rPr>
          <w:rFonts w:ascii="Times New Roman" w:hAnsi="Times New Roman"/>
          <w:szCs w:val="24"/>
        </w:rPr>
        <w:t>DISCIPLINARE TECNICO E MODALITÀ DI ESECUZIONE DELL’APPALTO</w:t>
      </w:r>
    </w:p>
    <w:p w:rsidR="00A30D9F" w:rsidRPr="000607EA" w:rsidRDefault="00A30D9F" w:rsidP="00A30D9F">
      <w:pPr>
        <w:pStyle w:val="Titolo2"/>
        <w:ind w:right="-142"/>
        <w:rPr>
          <w:rFonts w:ascii="Times New Roman" w:hAnsi="Times New Roman"/>
          <w:bCs/>
          <w:szCs w:val="24"/>
        </w:rPr>
      </w:pPr>
      <w:r w:rsidRPr="000607EA">
        <w:rPr>
          <w:rFonts w:ascii="Times New Roman" w:hAnsi="Times New Roman"/>
          <w:bCs/>
          <w:szCs w:val="24"/>
        </w:rPr>
        <w:t xml:space="preserve">-CAPO I – Prodotti e gestione della fornitura </w:t>
      </w:r>
    </w:p>
    <w:p w:rsidR="00A30D9F" w:rsidRDefault="00A30D9F" w:rsidP="00A30D9F">
      <w:pPr>
        <w:pStyle w:val="Titolo1"/>
        <w:ind w:right="-142"/>
        <w:jc w:val="both"/>
        <w:rPr>
          <w:rFonts w:ascii="Times New Roman" w:hAnsi="Times New Roman"/>
          <w:b w:val="0"/>
          <w:szCs w:val="24"/>
        </w:rPr>
      </w:pPr>
    </w:p>
    <w:p w:rsidR="00A30D9F" w:rsidRPr="00C71244" w:rsidRDefault="00A30D9F" w:rsidP="00A30D9F">
      <w:pPr>
        <w:pStyle w:val="Titolo1"/>
        <w:ind w:right="-142"/>
        <w:rPr>
          <w:rFonts w:ascii="Times New Roman" w:hAnsi="Times New Roman"/>
          <w:szCs w:val="24"/>
        </w:rPr>
      </w:pPr>
      <w:r w:rsidRPr="00C71244">
        <w:rPr>
          <w:rFonts w:ascii="Times New Roman" w:hAnsi="Times New Roman"/>
          <w:b w:val="0"/>
          <w:szCs w:val="24"/>
        </w:rPr>
        <w:t xml:space="preserve">Art. </w:t>
      </w:r>
      <w:r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Pr="00C71244">
        <w:rPr>
          <w:rFonts w:ascii="Times New Roman" w:hAnsi="Times New Roman"/>
          <w:b w:val="0"/>
          <w:szCs w:val="24"/>
        </w:rPr>
        <w:fldChar w:fldCharType="separate"/>
      </w:r>
      <w:r w:rsidRPr="00C71244">
        <w:rPr>
          <w:rFonts w:ascii="Times New Roman" w:hAnsi="Times New Roman"/>
          <w:szCs w:val="24"/>
        </w:rPr>
        <w:t>3.</w:t>
      </w:r>
      <w:r w:rsidRPr="00C71244">
        <w:rPr>
          <w:rFonts w:ascii="Times New Roman" w:hAnsi="Times New Roman"/>
          <w:b w:val="0"/>
          <w:szCs w:val="24"/>
        </w:rPr>
        <w:fldChar w:fldCharType="end"/>
      </w:r>
      <w:r w:rsidRPr="00C71244">
        <w:rPr>
          <w:rFonts w:ascii="Times New Roman" w:hAnsi="Times New Roman"/>
          <w:szCs w:val="24"/>
        </w:rPr>
        <w:t>(Oggetto dell’appalto e fabbisogno)</w:t>
      </w:r>
    </w:p>
    <w:p w:rsidR="00A30D9F" w:rsidRPr="00C71244" w:rsidRDefault="00A30D9F" w:rsidP="00A30D9F">
      <w:pPr>
        <w:ind w:right="-142" w:firstLine="284"/>
        <w:rPr>
          <w:rFonts w:ascii="Times New Roman" w:hAnsi="Times New Roman"/>
          <w:sz w:val="24"/>
          <w:szCs w:val="24"/>
        </w:rPr>
      </w:pPr>
    </w:p>
    <w:p w:rsidR="00A30D9F" w:rsidRDefault="00A30D9F" w:rsidP="00A30D9F">
      <w:pPr>
        <w:ind w:firstLine="284"/>
        <w:jc w:val="both"/>
        <w:rPr>
          <w:rFonts w:ascii="Times New Roman" w:hAnsi="Times New Roman"/>
          <w:sz w:val="24"/>
          <w:szCs w:val="24"/>
        </w:rPr>
      </w:pPr>
      <w:r w:rsidRPr="00C71244">
        <w:rPr>
          <w:rFonts w:ascii="Times New Roman" w:hAnsi="Times New Roman"/>
          <w:sz w:val="24"/>
          <w:szCs w:val="24"/>
        </w:rPr>
        <w:t xml:space="preserve">Il presente capitolato ha per oggetto </w:t>
      </w:r>
      <w:r>
        <w:rPr>
          <w:rFonts w:ascii="Times New Roman" w:hAnsi="Times New Roman"/>
          <w:sz w:val="24"/>
          <w:szCs w:val="24"/>
        </w:rPr>
        <w:t xml:space="preserve">la fornitura, </w:t>
      </w:r>
      <w:r w:rsidRPr="00704B88">
        <w:rPr>
          <w:rFonts w:ascii="Times New Roman" w:hAnsi="Times New Roman"/>
          <w:sz w:val="24"/>
          <w:szCs w:val="24"/>
        </w:rPr>
        <w:t>triennale  di un sistema completo (kits + piattaforma automatizzata) per la determinazione dei biomarcatori PDL-1 e Her2/Neu mediante esecuzione di test immunoistochimici (IHC), ai fini di target therapy ed identificazione di fattori prognostici e predittivi  occorrenti alla U.O.C. di Anatomia Patologica nelle seguenti tipologie ed i relativi quantitativi annui presunti</w:t>
      </w:r>
      <w:r>
        <w:rPr>
          <w:rFonts w:ascii="Times New Roman" w:hAnsi="Times New Roman"/>
          <w:sz w:val="24"/>
          <w:szCs w:val="24"/>
        </w:rPr>
        <w:t>.</w:t>
      </w:r>
    </w:p>
    <w:p w:rsidR="00A30D9F" w:rsidRPr="00E67075" w:rsidRDefault="00A30D9F" w:rsidP="00A30D9F">
      <w:pPr>
        <w:ind w:firstLine="284"/>
        <w:jc w:val="both"/>
        <w:rPr>
          <w:rFonts w:ascii="Times New Roman" w:hAnsi="Times New Roman"/>
          <w:sz w:val="24"/>
          <w:szCs w:val="24"/>
        </w:rPr>
      </w:pPr>
      <w:r>
        <w:rPr>
          <w:rFonts w:ascii="Times New Roman" w:eastAsia="Calibri" w:hAnsi="Times New Roman"/>
          <w:b/>
          <w:sz w:val="24"/>
          <w:szCs w:val="24"/>
          <w:lang w:eastAsia="en-US"/>
        </w:rPr>
        <w:t>MATERIALE DI CONSUMO</w:t>
      </w:r>
      <w:r w:rsidRPr="00E67075">
        <w:rPr>
          <w:rFonts w:ascii="Times New Roman" w:eastAsia="Calibri" w:hAnsi="Times New Roman"/>
          <w:b/>
          <w:sz w:val="24"/>
          <w:szCs w:val="24"/>
          <w:lang w:eastAsia="en-US"/>
        </w:rPr>
        <w:t xml:space="preserve">. </w:t>
      </w:r>
    </w:p>
    <w:tbl>
      <w:tblPr>
        <w:tblW w:w="9634" w:type="dxa"/>
        <w:jc w:val="right"/>
        <w:tblLayout w:type="fixed"/>
        <w:tblLook w:val="04A0" w:firstRow="1" w:lastRow="0" w:firstColumn="1" w:lastColumn="0" w:noHBand="0" w:noVBand="1"/>
      </w:tblPr>
      <w:tblGrid>
        <w:gridCol w:w="562"/>
        <w:gridCol w:w="6804"/>
        <w:gridCol w:w="709"/>
        <w:gridCol w:w="1559"/>
      </w:tblGrid>
      <w:tr w:rsidR="00A30D9F" w:rsidRPr="00E67075" w:rsidTr="00A30D9F">
        <w:trPr>
          <w:trHeight w:val="683"/>
          <w:jc w:val="right"/>
        </w:trPr>
        <w:tc>
          <w:tcPr>
            <w:tcW w:w="562"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N.</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both"/>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DESCRIZIONE MATERIALE</w:t>
            </w:r>
          </w:p>
        </w:tc>
        <w:tc>
          <w:tcPr>
            <w:tcW w:w="709" w:type="dxa"/>
            <w:tcBorders>
              <w:top w:val="single" w:sz="4" w:space="0" w:color="auto"/>
              <w:left w:val="nil"/>
              <w:bottom w:val="single" w:sz="4" w:space="0" w:color="auto"/>
              <w:right w:val="single" w:sz="4" w:space="0" w:color="auto"/>
            </w:tcBorders>
            <w:shd w:val="pct20" w:color="000000" w:fill="FFFFFF"/>
            <w:noWrap/>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U.m</w:t>
            </w:r>
          </w:p>
        </w:tc>
        <w:tc>
          <w:tcPr>
            <w:tcW w:w="1559" w:type="dxa"/>
            <w:tcBorders>
              <w:top w:val="single" w:sz="4" w:space="0" w:color="auto"/>
              <w:left w:val="nil"/>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Quantitativo presunto annuo</w:t>
            </w:r>
          </w:p>
        </w:tc>
      </w:tr>
      <w:tr w:rsidR="00A30D9F" w:rsidRPr="00E67075" w:rsidTr="00A30D9F">
        <w:trPr>
          <w:trHeight w:val="261"/>
          <w:jc w:val="right"/>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c>
          <w:tcPr>
            <w:tcW w:w="6804" w:type="dxa"/>
            <w:tcBorders>
              <w:top w:val="nil"/>
              <w:left w:val="nil"/>
              <w:bottom w:val="single" w:sz="4" w:space="0" w:color="auto"/>
              <w:right w:val="single" w:sz="4" w:space="0" w:color="auto"/>
            </w:tcBorders>
            <w:shd w:val="clear" w:color="000000" w:fill="FFFFFF"/>
            <w:vAlign w:val="center"/>
          </w:tcPr>
          <w:p w:rsidR="00A30D9F" w:rsidRPr="00A30D9F" w:rsidRDefault="00A30D9F" w:rsidP="00B751C1">
            <w:pPr>
              <w:jc w:val="both"/>
              <w:rPr>
                <w:rFonts w:ascii="Times New Roman" w:hAnsi="Times New Roman"/>
                <w:color w:val="000000"/>
                <w:sz w:val="24"/>
                <w:szCs w:val="24"/>
                <w:lang w:eastAsia="en-US"/>
              </w:rPr>
            </w:pPr>
            <w:r w:rsidRPr="00A30D9F">
              <w:rPr>
                <w:rFonts w:ascii="Times New Roman" w:hAnsi="Times New Roman"/>
                <w:b/>
                <w:sz w:val="24"/>
                <w:szCs w:val="24"/>
              </w:rPr>
              <w:t>PDL-1 (Clone 22C3)</w:t>
            </w:r>
            <w:r w:rsidRPr="00A30D9F">
              <w:rPr>
                <w:rFonts w:ascii="Times New Roman" w:hAnsi="Times New Roman"/>
                <w:sz w:val="24"/>
                <w:szCs w:val="24"/>
              </w:rPr>
              <w:t>: Kit per la valutazione  immunoistochimica qualitativa della proteina PDL1 in pazienti con diagnosi di carcinoma squamoso (SCC) e non a piccole cellule  (NSCLC) non squamoso del polmone allo scopo di selezionare pazienti idonei alla somministrazione del farmaco Keytruda (Pembrolizumab).</w:t>
            </w:r>
          </w:p>
        </w:tc>
        <w:tc>
          <w:tcPr>
            <w:tcW w:w="709" w:type="dxa"/>
            <w:tcBorders>
              <w:top w:val="nil"/>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559" w:type="dxa"/>
            <w:tcBorders>
              <w:top w:val="nil"/>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550</w:t>
            </w:r>
          </w:p>
        </w:tc>
      </w:tr>
      <w:tr w:rsidR="00A30D9F" w:rsidRPr="00E67075" w:rsidTr="00A30D9F">
        <w:trPr>
          <w:trHeight w:val="261"/>
          <w:jc w:val="right"/>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2</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A30D9F" w:rsidRPr="00A30D9F" w:rsidRDefault="00A30D9F" w:rsidP="00B751C1">
            <w:pPr>
              <w:jc w:val="both"/>
              <w:rPr>
                <w:rFonts w:ascii="Times New Roman" w:hAnsi="Times New Roman"/>
                <w:b/>
                <w:color w:val="000000"/>
                <w:sz w:val="24"/>
                <w:szCs w:val="24"/>
                <w:lang w:eastAsia="en-US"/>
              </w:rPr>
            </w:pPr>
            <w:r w:rsidRPr="00A30D9F">
              <w:rPr>
                <w:rFonts w:ascii="Times New Roman" w:hAnsi="Times New Roman"/>
                <w:b/>
                <w:sz w:val="24"/>
                <w:szCs w:val="24"/>
              </w:rPr>
              <w:t xml:space="preserve">PDL-1 (clone 28-8): </w:t>
            </w:r>
            <w:r w:rsidRPr="00A30D9F">
              <w:rPr>
                <w:rFonts w:ascii="Times New Roman" w:hAnsi="Times New Roman"/>
                <w:sz w:val="24"/>
                <w:szCs w:val="24"/>
              </w:rPr>
              <w:t>Kit per la valutazione  immunoistochimica qualitativa della proteina PDL1 in pazienti con diagnosi di carcinoma  non a piccole cellule (NSCLC) non squamoso del polmone, di carcinoma squamoso della testa e del collo (SCCHN), di melanoma, di carcinoma uroteliale (UC), di adenocarcinoma gastroesofageo. Tale diagnostica potrà essere utilizzata come supporto per identificare i pazienti  da candidare a trattamento con OPDIVO (nivolumab) da solo o in combinazione con  YERVOY (ipilimumab)</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100</w:t>
            </w:r>
          </w:p>
        </w:tc>
      </w:tr>
    </w:tbl>
    <w:p w:rsidR="00A30D9F" w:rsidRDefault="00A30D9F">
      <w:r>
        <w:br w:type="page"/>
      </w:r>
    </w:p>
    <w:tbl>
      <w:tblPr>
        <w:tblW w:w="9634" w:type="dxa"/>
        <w:jc w:val="right"/>
        <w:tblLayout w:type="fixed"/>
        <w:tblLook w:val="04A0" w:firstRow="1" w:lastRow="0" w:firstColumn="1" w:lastColumn="0" w:noHBand="0" w:noVBand="1"/>
      </w:tblPr>
      <w:tblGrid>
        <w:gridCol w:w="562"/>
        <w:gridCol w:w="6804"/>
        <w:gridCol w:w="709"/>
        <w:gridCol w:w="1559"/>
      </w:tblGrid>
      <w:tr w:rsidR="00A30D9F" w:rsidRPr="00E67075" w:rsidTr="00B751C1">
        <w:trPr>
          <w:trHeight w:val="683"/>
          <w:jc w:val="right"/>
        </w:trPr>
        <w:tc>
          <w:tcPr>
            <w:tcW w:w="562"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lastRenderedPageBreak/>
              <w:t>N.</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both"/>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DESCRIZIONE MATERIALE</w:t>
            </w:r>
          </w:p>
        </w:tc>
        <w:tc>
          <w:tcPr>
            <w:tcW w:w="709" w:type="dxa"/>
            <w:tcBorders>
              <w:top w:val="single" w:sz="4" w:space="0" w:color="auto"/>
              <w:left w:val="nil"/>
              <w:bottom w:val="single" w:sz="4" w:space="0" w:color="auto"/>
              <w:right w:val="single" w:sz="4" w:space="0" w:color="auto"/>
            </w:tcBorders>
            <w:shd w:val="pct20" w:color="000000" w:fill="FFFFFF"/>
            <w:noWrap/>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U.m</w:t>
            </w:r>
          </w:p>
        </w:tc>
        <w:tc>
          <w:tcPr>
            <w:tcW w:w="1559" w:type="dxa"/>
            <w:tcBorders>
              <w:top w:val="single" w:sz="4" w:space="0" w:color="auto"/>
              <w:left w:val="nil"/>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Quantitativo presunto annuo</w:t>
            </w:r>
          </w:p>
        </w:tc>
      </w:tr>
      <w:tr w:rsidR="00A30D9F" w:rsidRPr="00E67075" w:rsidTr="00A30D9F">
        <w:trPr>
          <w:trHeight w:val="261"/>
          <w:jc w:val="right"/>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3</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A30D9F" w:rsidRPr="00A30D9F" w:rsidRDefault="00A30D9F" w:rsidP="00B751C1">
            <w:pPr>
              <w:jc w:val="both"/>
              <w:rPr>
                <w:rFonts w:ascii="Times New Roman" w:hAnsi="Times New Roman"/>
                <w:b/>
                <w:color w:val="000000"/>
                <w:sz w:val="24"/>
                <w:szCs w:val="24"/>
                <w:lang w:eastAsia="en-US"/>
              </w:rPr>
            </w:pPr>
            <w:r w:rsidRPr="00A30D9F">
              <w:rPr>
                <w:rFonts w:ascii="Times New Roman" w:hAnsi="Times New Roman"/>
                <w:b/>
                <w:sz w:val="24"/>
                <w:szCs w:val="24"/>
              </w:rPr>
              <w:t>Her2 (c-erbB-2 oncoprotein) / HercepTest:</w:t>
            </w:r>
            <w:r w:rsidRPr="00A30D9F">
              <w:rPr>
                <w:rFonts w:ascii="Times New Roman" w:hAnsi="Times New Roman"/>
                <w:sz w:val="24"/>
                <w:szCs w:val="24"/>
              </w:rPr>
              <w:t xml:space="preserve"> Kits per la valutazione in immunoistochimica semiquantitativa dei diversi livelli di espressione  della proteina Her2 (c-erbB-2 oncoprotein) in pazienti con carcinoma della mammella e adenocarcinoma del tratto gastroenterico e dell'utero. Tale diagnostica potrà essere utilizzata come supporto per identificare i pazienti da candidare a trattamento con anticorpo monoclonale umanizzato Trastuzumab (Herceptin)</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550</w:t>
            </w:r>
          </w:p>
        </w:tc>
      </w:tr>
    </w:tbl>
    <w:p w:rsidR="00A30D9F" w:rsidRPr="00E67075" w:rsidRDefault="00A30D9F" w:rsidP="00A30D9F">
      <w:pPr>
        <w:jc w:val="both"/>
        <w:rPr>
          <w:rFonts w:ascii="Times New Roman" w:hAnsi="Times New Roman"/>
          <w:b/>
          <w:caps/>
          <w:sz w:val="24"/>
          <w:szCs w:val="24"/>
        </w:rPr>
      </w:pPr>
    </w:p>
    <w:p w:rsidR="00A30D9F" w:rsidRPr="00E67075" w:rsidRDefault="00A30D9F" w:rsidP="00A30D9F">
      <w:pPr>
        <w:ind w:firstLine="284"/>
        <w:jc w:val="both"/>
        <w:rPr>
          <w:rFonts w:ascii="Times New Roman" w:eastAsia="Calibri" w:hAnsi="Times New Roman"/>
          <w:b/>
          <w:sz w:val="24"/>
          <w:szCs w:val="24"/>
          <w:lang w:eastAsia="en-US"/>
        </w:rPr>
      </w:pPr>
    </w:p>
    <w:p w:rsidR="00A30D9F" w:rsidRPr="00E67075" w:rsidRDefault="00A30D9F" w:rsidP="00A30D9F">
      <w:pPr>
        <w:ind w:firstLine="284"/>
        <w:jc w:val="both"/>
        <w:rPr>
          <w:rFonts w:ascii="Times New Roman" w:hAnsi="Times New Roman"/>
          <w:sz w:val="24"/>
          <w:szCs w:val="24"/>
        </w:rPr>
      </w:pPr>
      <w:r>
        <w:rPr>
          <w:rFonts w:ascii="Times New Roman" w:eastAsia="Calibri" w:hAnsi="Times New Roman"/>
          <w:b/>
          <w:sz w:val="24"/>
          <w:szCs w:val="24"/>
          <w:lang w:eastAsia="en-US"/>
        </w:rPr>
        <w:t xml:space="preserve"> PIATTAFORMA AUTOMATIZZATA</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722"/>
        <w:gridCol w:w="1404"/>
      </w:tblGrid>
      <w:tr w:rsidR="00A30D9F" w:rsidRPr="00E67075" w:rsidTr="00B751C1">
        <w:trPr>
          <w:trHeight w:val="683"/>
          <w:jc w:val="right"/>
        </w:trPr>
        <w:tc>
          <w:tcPr>
            <w:tcW w:w="562" w:type="dxa"/>
            <w:shd w:val="pct20" w:color="000000" w:fill="FFFFFF"/>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N.</w:t>
            </w:r>
          </w:p>
        </w:tc>
        <w:tc>
          <w:tcPr>
            <w:tcW w:w="6946" w:type="dxa"/>
            <w:shd w:val="pct20" w:color="000000" w:fill="FFFFFF"/>
            <w:vAlign w:val="center"/>
            <w:hideMark/>
          </w:tcPr>
          <w:p w:rsidR="00A30D9F" w:rsidRPr="00E36D3F" w:rsidRDefault="00A30D9F" w:rsidP="00B751C1">
            <w:pPr>
              <w:jc w:val="both"/>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DESCRIZIONE MATERIALE</w:t>
            </w:r>
          </w:p>
        </w:tc>
        <w:tc>
          <w:tcPr>
            <w:tcW w:w="722" w:type="dxa"/>
            <w:shd w:val="pct20" w:color="000000" w:fill="FFFFFF"/>
            <w:noWrap/>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U.m</w:t>
            </w:r>
          </w:p>
        </w:tc>
        <w:tc>
          <w:tcPr>
            <w:tcW w:w="1404" w:type="dxa"/>
            <w:shd w:val="pct20" w:color="000000" w:fill="FFFFFF"/>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Quantitativo presunto annuo</w:t>
            </w:r>
          </w:p>
        </w:tc>
      </w:tr>
      <w:tr w:rsidR="00A30D9F" w:rsidRPr="00E67075" w:rsidTr="00B751C1">
        <w:trPr>
          <w:trHeight w:val="261"/>
          <w:jc w:val="right"/>
        </w:trPr>
        <w:tc>
          <w:tcPr>
            <w:tcW w:w="562" w:type="dxa"/>
            <w:shd w:val="clear" w:color="000000" w:fill="FFFFFF"/>
            <w:noWrap/>
            <w:vAlign w:val="center"/>
            <w:hideMark/>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c>
          <w:tcPr>
            <w:tcW w:w="6946" w:type="dxa"/>
            <w:shd w:val="clear" w:color="000000" w:fill="FFFFFF"/>
            <w:vAlign w:val="center"/>
          </w:tcPr>
          <w:p w:rsidR="00A30D9F" w:rsidRPr="00E67075" w:rsidRDefault="00A30D9F" w:rsidP="00B751C1">
            <w:pPr>
              <w:jc w:val="both"/>
              <w:rPr>
                <w:rFonts w:ascii="Times New Roman" w:hAnsi="Times New Roman"/>
                <w:sz w:val="24"/>
                <w:szCs w:val="24"/>
              </w:rPr>
            </w:pPr>
            <w:r w:rsidRPr="00E67075">
              <w:rPr>
                <w:rFonts w:ascii="Times New Roman" w:hAnsi="Times New Roman"/>
                <w:sz w:val="24"/>
                <w:szCs w:val="24"/>
              </w:rPr>
              <w:t>Piattaforma automatizzata (configurazione e caratteristiche):  Immunocoloratore interamente automatico in grado di gestire le fasi pre-analitiche (sparaffinatura e recupero antigenico) e la reazione IHC in completa automazione</w:t>
            </w:r>
          </w:p>
          <w:p w:rsidR="00A30D9F" w:rsidRPr="00E67075" w:rsidRDefault="00A30D9F" w:rsidP="00B751C1">
            <w:pPr>
              <w:jc w:val="both"/>
              <w:rPr>
                <w:rFonts w:ascii="Times New Roman" w:hAnsi="Times New Roman"/>
                <w:color w:val="000000"/>
                <w:sz w:val="24"/>
                <w:szCs w:val="24"/>
                <w:lang w:eastAsia="en-US"/>
              </w:rPr>
            </w:pPr>
          </w:p>
        </w:tc>
        <w:tc>
          <w:tcPr>
            <w:tcW w:w="722" w:type="dxa"/>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p>
        </w:tc>
        <w:tc>
          <w:tcPr>
            <w:tcW w:w="1404" w:type="dxa"/>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r>
    </w:tbl>
    <w:p w:rsidR="00A30D9F" w:rsidRPr="00E67075" w:rsidRDefault="00A30D9F" w:rsidP="00A30D9F">
      <w:pPr>
        <w:jc w:val="both"/>
        <w:rPr>
          <w:rFonts w:ascii="Times New Roman" w:hAnsi="Times New Roman"/>
          <w:b/>
          <w:caps/>
          <w:sz w:val="24"/>
          <w:szCs w:val="24"/>
        </w:rPr>
      </w:pPr>
    </w:p>
    <w:p w:rsidR="00A30D9F" w:rsidRDefault="00A30D9F" w:rsidP="00A30D9F">
      <w:pPr>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A30D9F" w:rsidRDefault="00A30D9F" w:rsidP="00A30D9F">
      <w:pPr>
        <w:numPr>
          <w:ilvl w:val="0"/>
          <w:numId w:val="122"/>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w:t>
      </w:r>
      <w:r w:rsidRPr="00DE3181">
        <w:rPr>
          <w:rFonts w:ascii="Times New Roman" w:hAnsi="Times New Roman"/>
          <w:sz w:val="24"/>
          <w:szCs w:val="24"/>
        </w:rPr>
        <w:t>apparecchiatur</w:t>
      </w:r>
      <w:r>
        <w:rPr>
          <w:rFonts w:ascii="Times New Roman" w:hAnsi="Times New Roman"/>
          <w:sz w:val="24"/>
          <w:szCs w:val="24"/>
        </w:rPr>
        <w:t>a/e di ultima generazione costituenti il sistema 24 ore al giorno per 365/366 giorni all’anno;</w:t>
      </w:r>
    </w:p>
    <w:p w:rsidR="00A30D9F" w:rsidRDefault="00A30D9F" w:rsidP="00A30D9F">
      <w:pPr>
        <w:numPr>
          <w:ilvl w:val="0"/>
          <w:numId w:val="122"/>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lla apparecchiatura/e</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A30D9F" w:rsidRDefault="00A30D9F" w:rsidP="00A30D9F">
      <w:pPr>
        <w:numPr>
          <w:ilvl w:val="0"/>
          <w:numId w:val="122"/>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apparecchiature,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A30D9F" w:rsidRPr="00DE3181" w:rsidRDefault="00A30D9F" w:rsidP="00A30D9F">
      <w:pPr>
        <w:numPr>
          <w:ilvl w:val="0"/>
          <w:numId w:val="122"/>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A30D9F" w:rsidRDefault="00A30D9F" w:rsidP="00A30D9F">
      <w:pPr>
        <w:numPr>
          <w:ilvl w:val="0"/>
          <w:numId w:val="122"/>
        </w:numPr>
        <w:jc w:val="both"/>
        <w:rPr>
          <w:rFonts w:ascii="Times New Roman" w:hAnsi="Times New Roman"/>
          <w:sz w:val="24"/>
          <w:szCs w:val="24"/>
        </w:rPr>
      </w:pPr>
      <w:r w:rsidRPr="005D748E">
        <w:rPr>
          <w:rFonts w:ascii="Times New Roman" w:hAnsi="Times New Roman"/>
          <w:sz w:val="24"/>
          <w:szCs w:val="24"/>
        </w:rPr>
        <w:t>Interfacciamento dell’apparecchiatura con il sistema applicativo d</w:t>
      </w:r>
      <w:r>
        <w:rPr>
          <w:rFonts w:ascii="Times New Roman" w:hAnsi="Times New Roman"/>
          <w:sz w:val="24"/>
          <w:szCs w:val="24"/>
        </w:rPr>
        <w:t>i  laboratorio dell’Azienda Ospedaliera;</w:t>
      </w:r>
    </w:p>
    <w:p w:rsidR="00A30D9F" w:rsidRDefault="00A30D9F" w:rsidP="00A30D9F">
      <w:pPr>
        <w:numPr>
          <w:ilvl w:val="0"/>
          <w:numId w:val="122"/>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dell’apparecchiatura del sistema</w:t>
      </w:r>
      <w:r w:rsidRPr="00BB793E">
        <w:rPr>
          <w:rFonts w:ascii="Times New Roman" w:hAnsi="Times New Roman"/>
          <w:sz w:val="24"/>
          <w:szCs w:val="24"/>
        </w:rPr>
        <w:t>;</w:t>
      </w:r>
    </w:p>
    <w:p w:rsidR="00A30D9F" w:rsidRPr="00BB793E" w:rsidRDefault="00A30D9F" w:rsidP="00A30D9F">
      <w:pPr>
        <w:numPr>
          <w:ilvl w:val="0"/>
          <w:numId w:val="122"/>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dell’apparecchiatura del sistema 24/24 ore per 365/366 giorni;</w:t>
      </w:r>
    </w:p>
    <w:p w:rsidR="00A30D9F" w:rsidRDefault="00A30D9F" w:rsidP="00A30D9F">
      <w:pPr>
        <w:numPr>
          <w:ilvl w:val="0"/>
          <w:numId w:val="122"/>
        </w:numPr>
        <w:jc w:val="both"/>
        <w:rPr>
          <w:rFonts w:ascii="Times New Roman" w:hAnsi="Times New Roman"/>
          <w:sz w:val="24"/>
          <w:szCs w:val="24"/>
        </w:rPr>
      </w:pPr>
      <w:r w:rsidRPr="00704FD6">
        <w:rPr>
          <w:rFonts w:ascii="Times New Roman" w:hAnsi="Times New Roman"/>
          <w:sz w:val="24"/>
          <w:szCs w:val="24"/>
        </w:rPr>
        <w:t xml:space="preserve">Fornitura di Gruppo di continuità </w:t>
      </w:r>
      <w:r>
        <w:rPr>
          <w:rFonts w:ascii="Times New Roman" w:hAnsi="Times New Roman"/>
          <w:sz w:val="24"/>
          <w:szCs w:val="24"/>
        </w:rPr>
        <w:t>ove necessario</w:t>
      </w:r>
      <w:r w:rsidRPr="00704FD6">
        <w:rPr>
          <w:rFonts w:ascii="Times New Roman" w:hAnsi="Times New Roman"/>
          <w:sz w:val="24"/>
          <w:szCs w:val="24"/>
        </w:rPr>
        <w:t>;</w:t>
      </w:r>
    </w:p>
    <w:p w:rsidR="00A30D9F" w:rsidRDefault="00A30D9F" w:rsidP="00A30D9F">
      <w:pPr>
        <w:numPr>
          <w:ilvl w:val="0"/>
          <w:numId w:val="122"/>
        </w:numPr>
        <w:jc w:val="both"/>
        <w:rPr>
          <w:rFonts w:ascii="Times New Roman" w:hAnsi="Times New Roman"/>
          <w:sz w:val="24"/>
          <w:szCs w:val="24"/>
        </w:rPr>
      </w:pPr>
      <w:r w:rsidRPr="00DA1441">
        <w:rPr>
          <w:rFonts w:ascii="Times New Roman" w:hAnsi="Times New Roman"/>
          <w:sz w:val="24"/>
          <w:szCs w:val="24"/>
        </w:rPr>
        <w:t>Fornitura d</w:t>
      </w:r>
      <w:r>
        <w:rPr>
          <w:rFonts w:ascii="Times New Roman" w:hAnsi="Times New Roman"/>
          <w:sz w:val="24"/>
          <w:szCs w:val="24"/>
        </w:rPr>
        <w:t>ei</w:t>
      </w:r>
      <w:r w:rsidRPr="00DA1441">
        <w:rPr>
          <w:rFonts w:ascii="Times New Roman" w:hAnsi="Times New Roman"/>
          <w:sz w:val="24"/>
          <w:szCs w:val="24"/>
        </w:rPr>
        <w:t xml:space="preserve"> </w:t>
      </w:r>
      <w:r>
        <w:rPr>
          <w:rFonts w:ascii="Times New Roman" w:hAnsi="Times New Roman"/>
          <w:sz w:val="24"/>
          <w:szCs w:val="24"/>
        </w:rPr>
        <w:t xml:space="preserve">reattivi sopraindicati per l’esecuzione dei test richiesti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 xml:space="preserve">dell’attività </w:t>
      </w:r>
      <w:r w:rsidRPr="00DA1441">
        <w:rPr>
          <w:rFonts w:ascii="Times New Roman" w:hAnsi="Times New Roman"/>
          <w:sz w:val="24"/>
          <w:szCs w:val="24"/>
        </w:rPr>
        <w:t xml:space="preserve">necessario che verrà ripartito in consegne dilazionate; </w:t>
      </w:r>
    </w:p>
    <w:p w:rsidR="00A30D9F" w:rsidRDefault="00A30D9F" w:rsidP="00A30D9F">
      <w:pPr>
        <w:numPr>
          <w:ilvl w:val="0"/>
          <w:numId w:val="122"/>
        </w:numPr>
        <w:jc w:val="both"/>
        <w:rPr>
          <w:rFonts w:ascii="Times New Roman" w:hAnsi="Times New Roman"/>
          <w:sz w:val="24"/>
          <w:szCs w:val="24"/>
        </w:rPr>
      </w:pPr>
      <w:r w:rsidRPr="00E408BD">
        <w:rPr>
          <w:rFonts w:ascii="Times New Roman" w:hAnsi="Times New Roman"/>
          <w:sz w:val="24"/>
          <w:szCs w:val="24"/>
        </w:rPr>
        <w:t xml:space="preserve">Servizio di manutenzione full risk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sidR="002B627E">
        <w:rPr>
          <w:rFonts w:ascii="Times New Roman" w:hAnsi="Times New Roman"/>
          <w:sz w:val="24"/>
          <w:szCs w:val="24"/>
        </w:rPr>
        <w:t>6</w:t>
      </w:r>
      <w:r w:rsidRPr="00E408BD">
        <w:rPr>
          <w:rFonts w:ascii="Times New Roman" w:hAnsi="Times New Roman"/>
          <w:sz w:val="24"/>
          <w:szCs w:val="24"/>
        </w:rPr>
        <w:t xml:space="preserve"> del presente capitolato ed in particolare:</w:t>
      </w:r>
    </w:p>
    <w:p w:rsidR="00A30D9F" w:rsidRPr="00E408BD" w:rsidRDefault="00A30D9F" w:rsidP="00A30D9F">
      <w:pPr>
        <w:ind w:left="680"/>
        <w:jc w:val="both"/>
        <w:rPr>
          <w:rFonts w:ascii="Times New Roman" w:hAnsi="Times New Roman"/>
          <w:sz w:val="24"/>
          <w:szCs w:val="24"/>
        </w:rPr>
      </w:pPr>
    </w:p>
    <w:p w:rsidR="00A30D9F" w:rsidRPr="00E408BD" w:rsidRDefault="00A30D9F" w:rsidP="00A30D9F">
      <w:pPr>
        <w:numPr>
          <w:ilvl w:val="1"/>
          <w:numId w:val="123"/>
        </w:numPr>
        <w:jc w:val="both"/>
        <w:rPr>
          <w:rFonts w:ascii="Times New Roman" w:hAnsi="Times New Roman"/>
          <w:sz w:val="24"/>
          <w:szCs w:val="24"/>
        </w:rPr>
      </w:pPr>
      <w:r w:rsidRPr="00E408BD">
        <w:rPr>
          <w:rFonts w:ascii="Times New Roman" w:hAnsi="Times New Roman"/>
          <w:sz w:val="24"/>
          <w:szCs w:val="24"/>
        </w:rPr>
        <w:lastRenderedPageBreak/>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A30D9F" w:rsidRDefault="00A30D9F" w:rsidP="00A30D9F">
      <w:pPr>
        <w:numPr>
          <w:ilvl w:val="1"/>
          <w:numId w:val="123"/>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A30D9F" w:rsidRPr="00E01233" w:rsidRDefault="00A30D9F" w:rsidP="00A30D9F">
      <w:pPr>
        <w:numPr>
          <w:ilvl w:val="0"/>
          <w:numId w:val="122"/>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A30D9F" w:rsidRPr="00E408BD" w:rsidRDefault="00A30D9F" w:rsidP="00A30D9F">
      <w:pPr>
        <w:numPr>
          <w:ilvl w:val="0"/>
          <w:numId w:val="122"/>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A30D9F" w:rsidRDefault="00A30D9F" w:rsidP="00A30D9F">
      <w:pPr>
        <w:numPr>
          <w:ilvl w:val="0"/>
          <w:numId w:val="122"/>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rsidR="00A30D9F" w:rsidRDefault="00A30D9F" w:rsidP="00A30D9F">
      <w:pPr>
        <w:numPr>
          <w:ilvl w:val="0"/>
          <w:numId w:val="122"/>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t>L’Impresa aggiudicataria deve prevedere la sostituzione dell</w:t>
      </w:r>
      <w:r>
        <w:rPr>
          <w:rFonts w:ascii="Times New Roman" w:hAnsi="Times New Roman"/>
          <w:sz w:val="24"/>
          <w:szCs w:val="24"/>
        </w:rPr>
        <w:t>’</w:t>
      </w:r>
      <w:r w:rsidRPr="0044313B">
        <w:rPr>
          <w:rFonts w:ascii="Times New Roman" w:hAnsi="Times New Roman"/>
          <w:sz w:val="24"/>
          <w:szCs w:val="24"/>
        </w:rPr>
        <w:t>apparecchiatur</w:t>
      </w:r>
      <w:r>
        <w:rPr>
          <w:rFonts w:ascii="Times New Roman" w:hAnsi="Times New Roman"/>
          <w:sz w:val="24"/>
          <w:szCs w:val="24"/>
        </w:rPr>
        <w:t>a</w:t>
      </w:r>
      <w:r w:rsidRPr="0044313B">
        <w:rPr>
          <w:rFonts w:ascii="Times New Roman" w:hAnsi="Times New Roman"/>
          <w:sz w:val="24"/>
          <w:szCs w:val="24"/>
        </w:rPr>
        <w:t xml:space="preserve"> in noleggio qualora durante la vigenza contrattuale si rendessero disponibili nuove versioni aggiornate di tale apparecchiatura.</w:t>
      </w: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t>Le apparecchiature proposte devono essere idonee ad eseguire l’attività in base al fabbisogno indicato dei prodotti di materiale di consumo.</w:t>
      </w: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t xml:space="preserve">I fabbisogni presunti annui indicati nel presente articolo sono indicativi dell’attuale trend dei consumi sulla base del consumo storico dell’Azienda Ospedaliera e </w:t>
      </w:r>
      <w:r w:rsidRPr="0044313B">
        <w:rPr>
          <w:rFonts w:ascii="Times New Roman" w:hAnsi="Times New Roman"/>
          <w:color w:val="000000"/>
          <w:sz w:val="24"/>
          <w:szCs w:val="24"/>
        </w:rPr>
        <w:t xml:space="preserve">non </w:t>
      </w:r>
      <w:r w:rsidRPr="0044313B">
        <w:rPr>
          <w:rFonts w:ascii="Times New Roman" w:hAnsi="Times New Roman"/>
          <w:sz w:val="24"/>
          <w:szCs w:val="24"/>
        </w:rPr>
        <w:t xml:space="preserve">costituiscono un impegno od una promessa </w:t>
      </w:r>
      <w:r w:rsidRPr="0044313B">
        <w:rPr>
          <w:rFonts w:ascii="Times New Roman" w:hAnsi="Times New Roman"/>
          <w:color w:val="000000"/>
          <w:sz w:val="24"/>
          <w:szCs w:val="24"/>
        </w:rPr>
        <w:t xml:space="preserve">per l’Azienda Ospedaliera stessa, </w:t>
      </w:r>
      <w:r w:rsidRPr="0044313B">
        <w:rPr>
          <w:rFonts w:ascii="Times New Roman" w:hAnsi="Times New Roman"/>
          <w:sz w:val="24"/>
          <w:szCs w:val="24"/>
        </w:rPr>
        <w:t xml:space="preserve">essendo i consumi non esattamente prevedibili in quanto subordinati alle </w:t>
      </w:r>
      <w:r w:rsidRPr="0044313B">
        <w:rPr>
          <w:rFonts w:ascii="Times New Roman" w:hAnsi="Times New Roman"/>
          <w:color w:val="000000"/>
          <w:sz w:val="24"/>
          <w:szCs w:val="24"/>
        </w:rPr>
        <w:t xml:space="preserve">effettive esigenze cliniche in quanto legate all’andamento delle esigenze specifiche di prevenzione, di terapia, di cambiamenti organizzativi dei reparti dell’Azienda Ospedaliera </w:t>
      </w:r>
      <w:r w:rsidRPr="0044313B">
        <w:rPr>
          <w:rFonts w:ascii="Times New Roman" w:hAnsi="Times New Roman"/>
          <w:sz w:val="24"/>
          <w:szCs w:val="24"/>
        </w:rPr>
        <w:t xml:space="preserve">e ad altre cause e circostanze legate alla particolare natura dell’attività Aziendale, nonché ad eventuali manovre di contenimento della spesa sanitaria disposte dallo Stato o dalla Regione Siciliana, ivi inclusi processi d’acquisto centralizzati od aggregazione d’acquisto attivate fra più Aziende del Servizio Sanitario Regionale o convenzioni CONSIP e similari stipulate ai sensi della Legge 23/12/99 n. 488, art. 26 e s.m.i. </w:t>
      </w:r>
      <w:r>
        <w:rPr>
          <w:rFonts w:ascii="Times New Roman" w:hAnsi="Times New Roman"/>
          <w:sz w:val="24"/>
          <w:szCs w:val="24"/>
        </w:rPr>
        <w:t xml:space="preserve"> </w:t>
      </w:r>
      <w:r w:rsidRPr="0044313B">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A30D9F" w:rsidRPr="0044313B" w:rsidRDefault="00A30D9F" w:rsidP="00A30D9F">
      <w:pPr>
        <w:ind w:firstLine="284"/>
        <w:jc w:val="both"/>
        <w:rPr>
          <w:rFonts w:ascii="Times New Roman" w:hAnsi="Times New Roman"/>
          <w:color w:val="000000"/>
          <w:sz w:val="24"/>
          <w:szCs w:val="24"/>
        </w:rPr>
      </w:pPr>
      <w:r w:rsidRPr="0044313B">
        <w:rPr>
          <w:rFonts w:ascii="Times New Roman" w:hAnsi="Times New Roman"/>
          <w:color w:val="000000"/>
          <w:sz w:val="24"/>
          <w:szCs w:val="24"/>
        </w:rPr>
        <w:t xml:space="preserve">Pertanto l’Impresa aggiudicataria si impegna a fornire i </w:t>
      </w:r>
      <w:r>
        <w:rPr>
          <w:rFonts w:ascii="Times New Roman" w:hAnsi="Times New Roman"/>
          <w:color w:val="000000"/>
          <w:sz w:val="24"/>
          <w:szCs w:val="24"/>
        </w:rPr>
        <w:t>reattivi</w:t>
      </w:r>
      <w:r w:rsidRPr="0044313B">
        <w:rPr>
          <w:rFonts w:ascii="Times New Roman" w:hAnsi="Times New Roman"/>
          <w:color w:val="000000"/>
          <w:sz w:val="24"/>
          <w:szCs w:val="24"/>
        </w:rPr>
        <w:t xml:space="preserve"> oggetto del presente capitolato alle stesse condizioni economiche, per maggiori o minori quantitativi, che dovessero occorrere all’Azienda Ospedaliera per tutta la durata del contratto.</w:t>
      </w:r>
    </w:p>
    <w:p w:rsidR="00A30D9F" w:rsidRPr="0044313B" w:rsidRDefault="00A30D9F" w:rsidP="00A30D9F">
      <w:pPr>
        <w:ind w:firstLine="284"/>
        <w:jc w:val="both"/>
        <w:rPr>
          <w:rFonts w:ascii="Times New Roman" w:hAnsi="Times New Roman"/>
          <w:color w:val="000000"/>
          <w:sz w:val="24"/>
          <w:szCs w:val="24"/>
        </w:rPr>
      </w:pPr>
      <w:r w:rsidRPr="0044313B">
        <w:rPr>
          <w:rFonts w:ascii="Times New Roman" w:hAnsi="Times New Roman"/>
          <w:sz w:val="24"/>
          <w:szCs w:val="24"/>
        </w:rPr>
        <w:t xml:space="preserve">Di conseguenza la ditta aggiudicataria sarà tenuta a fornire, alle condizioni economiche e tecnico -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44313B">
        <w:rPr>
          <w:rFonts w:ascii="Times New Roman" w:hAnsi="Times New Roman"/>
          <w:color w:val="000000"/>
          <w:sz w:val="24"/>
          <w:szCs w:val="24"/>
        </w:rPr>
        <w:t>neppure con riferimento all’importo complessivo della fornitura aggiudicata.</w:t>
      </w:r>
    </w:p>
    <w:p w:rsidR="00A30D9F" w:rsidRDefault="00A30D9F" w:rsidP="00A30D9F">
      <w:pPr>
        <w:ind w:firstLine="284"/>
        <w:jc w:val="both"/>
        <w:rPr>
          <w:rFonts w:ascii="Times New Roman" w:hAnsi="Times New Roman"/>
          <w:color w:val="000000"/>
          <w:sz w:val="24"/>
          <w:szCs w:val="24"/>
        </w:rPr>
      </w:pPr>
      <w:r w:rsidRPr="0044313B">
        <w:rPr>
          <w:rFonts w:ascii="Times New Roman" w:hAnsi="Times New Roman"/>
          <w:sz w:val="24"/>
          <w:szCs w:val="24"/>
        </w:rPr>
        <w:t>L’impresa aggiudicataria</w:t>
      </w:r>
      <w:r w:rsidRPr="0044313B">
        <w:rPr>
          <w:rFonts w:ascii="Times New Roman" w:hAnsi="Times New Roman"/>
          <w:b/>
          <w:sz w:val="24"/>
          <w:szCs w:val="24"/>
        </w:rPr>
        <w:t xml:space="preserve"> </w:t>
      </w:r>
      <w:r w:rsidRPr="0044313B">
        <w:rPr>
          <w:rFonts w:ascii="Times New Roman" w:hAnsi="Times New Roman"/>
          <w:sz w:val="24"/>
          <w:szCs w:val="24"/>
        </w:rPr>
        <w:t>n</w:t>
      </w:r>
      <w:r w:rsidRPr="0044313B">
        <w:rPr>
          <w:rFonts w:ascii="Times New Roman" w:hAnsi="Times New Roman"/>
          <w:color w:val="000000"/>
          <w:sz w:val="24"/>
          <w:szCs w:val="24"/>
        </w:rPr>
        <w:t xml:space="preserve">on potrà sollevare eccezioni di sorta circa l’entità degli ordinativi emessi, neppure con riferimento all’importo complessivo della fornitura aggiudicata e, pertanto, non potrà avanzare pretesa alcuna per eventuali decurtazioni, aumenti o interruzioni della fornitura. </w:t>
      </w:r>
    </w:p>
    <w:p w:rsidR="00A30D9F" w:rsidRPr="0044313B" w:rsidRDefault="00A30D9F" w:rsidP="00A30D9F">
      <w:pPr>
        <w:ind w:firstLine="284"/>
        <w:jc w:val="both"/>
        <w:rPr>
          <w:rFonts w:ascii="Times New Roman" w:hAnsi="Times New Roman"/>
          <w:color w:val="000000"/>
          <w:sz w:val="24"/>
          <w:szCs w:val="24"/>
        </w:rPr>
      </w:pP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lastRenderedPageBreak/>
        <w:t>Verificandosi tale ipotesi l’Impresa non potrà pretendere maggiori compensi rispetto ai prezzi indicati in offerta.</w:t>
      </w:r>
    </w:p>
    <w:p w:rsidR="00A30D9F" w:rsidRPr="0044313B" w:rsidRDefault="00A30D9F" w:rsidP="00A30D9F">
      <w:pPr>
        <w:ind w:firstLine="284"/>
        <w:jc w:val="both"/>
        <w:rPr>
          <w:rFonts w:ascii="Times New Roman" w:hAnsi="Times New Roman"/>
          <w:color w:val="000000"/>
          <w:sz w:val="24"/>
          <w:szCs w:val="24"/>
        </w:rPr>
      </w:pPr>
      <w:r w:rsidRPr="0044313B">
        <w:rPr>
          <w:rFonts w:ascii="Times New Roman" w:hAnsi="Times New Roman"/>
          <w:color w:val="000000"/>
          <w:sz w:val="24"/>
          <w:szCs w:val="24"/>
        </w:rPr>
        <w:t>Tali quantità sono da considerarsi orientative e potranno variare senza che l’Impresa aggiudicataria abbia a pretendere variazioni rispetto al prezzo di aggiudicazione.</w:t>
      </w:r>
    </w:p>
    <w:p w:rsidR="00A30D9F" w:rsidRPr="0044313B" w:rsidRDefault="00A30D9F" w:rsidP="00A30D9F">
      <w:pPr>
        <w:ind w:firstLine="284"/>
        <w:jc w:val="both"/>
        <w:rPr>
          <w:rFonts w:ascii="Times New Roman" w:hAnsi="Times New Roman"/>
          <w:color w:val="000000"/>
          <w:sz w:val="24"/>
          <w:szCs w:val="24"/>
        </w:rPr>
      </w:pPr>
      <w:r w:rsidRPr="0044313B">
        <w:rPr>
          <w:rFonts w:ascii="Times New Roman" w:hAnsi="Times New Roman"/>
          <w:color w:val="000000"/>
          <w:sz w:val="24"/>
          <w:szCs w:val="24"/>
        </w:rPr>
        <w:t>Le forniture, inoltre, potrebbero essere interrotte per quei prodotti che, a seguito di variazioni degli indirizzi tecnico-scientifici, clinici e terapeutici ovvero a seguito di mutate esigenze dell’Unità Operativa utilizzatrice, non risultassero più idonei.</w:t>
      </w:r>
    </w:p>
    <w:p w:rsidR="00A30D9F" w:rsidRPr="0044313B" w:rsidRDefault="00A30D9F" w:rsidP="00A30D9F">
      <w:pPr>
        <w:ind w:firstLine="284"/>
        <w:jc w:val="both"/>
        <w:rPr>
          <w:rFonts w:ascii="Times New Roman" w:hAnsi="Times New Roman"/>
          <w:sz w:val="24"/>
          <w:szCs w:val="24"/>
        </w:rPr>
      </w:pPr>
      <w:r w:rsidRPr="0044313B">
        <w:rPr>
          <w:rFonts w:ascii="Times New Roman" w:hAnsi="Times New Roman"/>
          <w:sz w:val="24"/>
          <w:szCs w:val="24"/>
        </w:rPr>
        <w:t xml:space="preserve">Gli eventuali spostamenti di consumo dei prodotti aggiudicati nell’ambito della gara non richiederanno atti formali di modifica contrattuale. </w:t>
      </w:r>
    </w:p>
    <w:p w:rsidR="00A30D9F" w:rsidRDefault="00A30D9F" w:rsidP="00A30D9F">
      <w:pPr>
        <w:ind w:firstLine="284"/>
        <w:jc w:val="both"/>
        <w:rPr>
          <w:rFonts w:ascii="Times New Roman" w:hAnsi="Times New Roman"/>
          <w:sz w:val="24"/>
          <w:szCs w:val="24"/>
        </w:rPr>
      </w:pPr>
    </w:p>
    <w:p w:rsidR="00A30D9F" w:rsidRDefault="00A30D9F" w:rsidP="00C71244">
      <w:pPr>
        <w:pStyle w:val="Titolo1"/>
        <w:ind w:right="-142"/>
        <w:rPr>
          <w:rFonts w:ascii="Times New Roman" w:hAnsi="Times New Roman"/>
          <w:b w:val="0"/>
          <w:szCs w:val="24"/>
        </w:rPr>
      </w:pPr>
    </w:p>
    <w:p w:rsidR="000607EA" w:rsidRPr="000607EA" w:rsidRDefault="000607EA" w:rsidP="000607EA">
      <w:pPr>
        <w:pStyle w:val="Titolo1"/>
        <w:spacing w:before="120" w:after="120"/>
        <w:ind w:right="-142"/>
        <w:rPr>
          <w:rFonts w:ascii="Times New Roman" w:hAnsi="Times New Roman"/>
          <w:snapToGrid/>
          <w:szCs w:val="24"/>
        </w:rPr>
      </w:pPr>
      <w:r w:rsidRPr="000607EA">
        <w:rPr>
          <w:rFonts w:ascii="Times New Roman" w:hAnsi="Times New Roman"/>
          <w:b w:val="0"/>
          <w:bCs/>
          <w:szCs w:val="24"/>
        </w:rPr>
        <w:t xml:space="preserve">Art. </w:t>
      </w:r>
      <w:r w:rsidR="006E50DA" w:rsidRPr="000607EA">
        <w:rPr>
          <w:rFonts w:ascii="Times New Roman" w:hAnsi="Times New Roman"/>
          <w:b w:val="0"/>
          <w:bCs/>
          <w:szCs w:val="24"/>
        </w:rPr>
        <w:fldChar w:fldCharType="begin"/>
      </w:r>
      <w:r w:rsidRPr="000607EA">
        <w:rPr>
          <w:rFonts w:ascii="Times New Roman" w:hAnsi="Times New Roman"/>
          <w:b w:val="0"/>
          <w:bCs/>
          <w:szCs w:val="24"/>
        </w:rPr>
        <w:instrText xml:space="preserve"> AUTONUM </w:instrText>
      </w:r>
      <w:r w:rsidR="006E50DA" w:rsidRPr="000607EA">
        <w:rPr>
          <w:rFonts w:ascii="Times New Roman" w:hAnsi="Times New Roman"/>
          <w:b w:val="0"/>
          <w:bCs/>
          <w:szCs w:val="24"/>
        </w:rPr>
        <w:fldChar w:fldCharType="separate"/>
      </w:r>
      <w:r w:rsidRPr="000607EA">
        <w:rPr>
          <w:rFonts w:ascii="Times New Roman" w:hAnsi="Times New Roman"/>
          <w:b w:val="0"/>
          <w:bCs/>
          <w:szCs w:val="24"/>
        </w:rPr>
        <w:t>76.</w:t>
      </w:r>
      <w:r w:rsidR="006E50DA" w:rsidRPr="000607EA">
        <w:rPr>
          <w:rFonts w:ascii="Times New Roman" w:hAnsi="Times New Roman"/>
          <w:b w:val="0"/>
          <w:bCs/>
          <w:szCs w:val="24"/>
        </w:rPr>
        <w:fldChar w:fldCharType="end"/>
      </w:r>
      <w:r w:rsidR="00FB1B50">
        <w:rPr>
          <w:rFonts w:ascii="Times New Roman" w:hAnsi="Times New Roman"/>
          <w:b w:val="0"/>
          <w:bCs/>
          <w:szCs w:val="24"/>
        </w:rPr>
        <w:t xml:space="preserve"> </w:t>
      </w:r>
      <w:r w:rsidRPr="000607EA">
        <w:rPr>
          <w:rFonts w:ascii="Times New Roman" w:hAnsi="Times New Roman"/>
          <w:b w:val="0"/>
          <w:bCs/>
          <w:szCs w:val="24"/>
        </w:rPr>
        <w:t>(</w:t>
      </w:r>
      <w:r w:rsidRPr="000607EA">
        <w:rPr>
          <w:rFonts w:ascii="Times New Roman" w:hAnsi="Times New Roman"/>
          <w:szCs w:val="24"/>
        </w:rPr>
        <w:t>Caratteristiche tecnico-qualitative dell</w:t>
      </w:r>
      <w:r w:rsidR="00A30D9F">
        <w:rPr>
          <w:rFonts w:ascii="Times New Roman" w:hAnsi="Times New Roman"/>
          <w:szCs w:val="24"/>
        </w:rPr>
        <w:t>’</w:t>
      </w:r>
      <w:r w:rsidRPr="000607EA">
        <w:rPr>
          <w:rFonts w:ascii="Times New Roman" w:hAnsi="Times New Roman"/>
          <w:szCs w:val="24"/>
        </w:rPr>
        <w:t xml:space="preserve"> apparecchiature</w:t>
      </w:r>
      <w:r w:rsidR="00A30D9F">
        <w:rPr>
          <w:rFonts w:ascii="Times New Roman" w:hAnsi="Times New Roman"/>
          <w:szCs w:val="24"/>
        </w:rPr>
        <w:t>a</w:t>
      </w:r>
      <w:r w:rsidRPr="000607EA">
        <w:rPr>
          <w:rFonts w:ascii="Times New Roman" w:hAnsi="Times New Roman"/>
          <w:szCs w:val="24"/>
        </w:rPr>
        <w:t>e del materiale di consumo)</w:t>
      </w:r>
    </w:p>
    <w:p w:rsidR="00A30D9F" w:rsidRDefault="00A30D9F" w:rsidP="000607EA">
      <w:pPr>
        <w:autoSpaceDE w:val="0"/>
        <w:autoSpaceDN w:val="0"/>
        <w:adjustRightInd w:val="0"/>
        <w:ind w:firstLine="284"/>
        <w:jc w:val="both"/>
        <w:rPr>
          <w:rFonts w:ascii="Times New Roman" w:hAnsi="Times New Roman"/>
          <w:color w:val="000000"/>
          <w:sz w:val="24"/>
          <w:szCs w:val="24"/>
        </w:rPr>
      </w:pP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r w:rsidR="00A30D9F">
        <w:rPr>
          <w:rFonts w:ascii="Times New Roman" w:hAnsi="Times New Roman"/>
          <w:color w:val="000000"/>
          <w:sz w:val="24"/>
          <w:szCs w:val="24"/>
        </w:rPr>
        <w:t xml:space="preserve"> ed a</w:t>
      </w:r>
      <w:r w:rsidR="002B627E">
        <w:rPr>
          <w:rFonts w:ascii="Times New Roman" w:hAnsi="Times New Roman"/>
          <w:color w:val="000000"/>
          <w:sz w:val="24"/>
          <w:szCs w:val="24"/>
        </w:rPr>
        <w:t>lle caratteristiche tecniche di seguito indicate:</w:t>
      </w:r>
    </w:p>
    <w:p w:rsidR="00A30D9F" w:rsidRDefault="00A30D9F" w:rsidP="00A30D9F">
      <w:pPr>
        <w:ind w:firstLine="284"/>
        <w:jc w:val="both"/>
        <w:rPr>
          <w:rFonts w:ascii="Times New Roman" w:hAnsi="Times New Roman"/>
          <w:sz w:val="24"/>
          <w:szCs w:val="24"/>
        </w:rPr>
      </w:pPr>
    </w:p>
    <w:p w:rsidR="00A30D9F" w:rsidRPr="00E67075" w:rsidRDefault="00A30D9F" w:rsidP="00A30D9F">
      <w:pPr>
        <w:ind w:firstLine="284"/>
        <w:jc w:val="both"/>
        <w:rPr>
          <w:rFonts w:ascii="Times New Roman" w:hAnsi="Times New Roman"/>
          <w:sz w:val="24"/>
          <w:szCs w:val="24"/>
        </w:rPr>
      </w:pPr>
      <w:r>
        <w:rPr>
          <w:rFonts w:ascii="Times New Roman" w:eastAsia="Calibri" w:hAnsi="Times New Roman"/>
          <w:b/>
          <w:sz w:val="24"/>
          <w:szCs w:val="24"/>
          <w:lang w:eastAsia="en-US"/>
        </w:rPr>
        <w:t>MATERIALE DI CONSUMO</w:t>
      </w:r>
      <w:r w:rsidRPr="00E67075">
        <w:rPr>
          <w:rFonts w:ascii="Times New Roman" w:eastAsia="Calibri" w:hAnsi="Times New Roman"/>
          <w:b/>
          <w:sz w:val="24"/>
          <w:szCs w:val="24"/>
          <w:lang w:eastAsia="en-US"/>
        </w:rPr>
        <w:t xml:space="preserve">. </w:t>
      </w:r>
    </w:p>
    <w:tbl>
      <w:tblPr>
        <w:tblW w:w="9634" w:type="dxa"/>
        <w:jc w:val="right"/>
        <w:tblLayout w:type="fixed"/>
        <w:tblLook w:val="04A0" w:firstRow="1" w:lastRow="0" w:firstColumn="1" w:lastColumn="0" w:noHBand="0" w:noVBand="1"/>
      </w:tblPr>
      <w:tblGrid>
        <w:gridCol w:w="562"/>
        <w:gridCol w:w="6946"/>
        <w:gridCol w:w="722"/>
        <w:gridCol w:w="1404"/>
      </w:tblGrid>
      <w:tr w:rsidR="00A30D9F" w:rsidRPr="00E67075" w:rsidTr="00B751C1">
        <w:trPr>
          <w:trHeight w:val="683"/>
          <w:jc w:val="right"/>
        </w:trPr>
        <w:tc>
          <w:tcPr>
            <w:tcW w:w="562"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N.</w:t>
            </w:r>
          </w:p>
        </w:tc>
        <w:tc>
          <w:tcPr>
            <w:tcW w:w="6946" w:type="dxa"/>
            <w:tcBorders>
              <w:top w:val="single" w:sz="4" w:space="0" w:color="auto"/>
              <w:left w:val="single" w:sz="4" w:space="0" w:color="auto"/>
              <w:bottom w:val="single" w:sz="4" w:space="0" w:color="auto"/>
              <w:right w:val="single" w:sz="4" w:space="0" w:color="auto"/>
            </w:tcBorders>
            <w:shd w:val="pct20" w:color="000000" w:fill="FFFFFF"/>
            <w:vAlign w:val="center"/>
            <w:hideMark/>
          </w:tcPr>
          <w:p w:rsidR="00A30D9F" w:rsidRPr="00E67075" w:rsidRDefault="00A30D9F" w:rsidP="00B751C1">
            <w:pPr>
              <w:jc w:val="both"/>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DESCRIZIONE MATERIALE</w:t>
            </w:r>
          </w:p>
        </w:tc>
        <w:tc>
          <w:tcPr>
            <w:tcW w:w="722" w:type="dxa"/>
            <w:tcBorders>
              <w:top w:val="single" w:sz="4" w:space="0" w:color="auto"/>
              <w:left w:val="nil"/>
              <w:bottom w:val="single" w:sz="4" w:space="0" w:color="auto"/>
              <w:right w:val="single" w:sz="4" w:space="0" w:color="auto"/>
            </w:tcBorders>
            <w:shd w:val="pct20" w:color="000000" w:fill="FFFFFF"/>
            <w:noWrap/>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U.m</w:t>
            </w:r>
          </w:p>
        </w:tc>
        <w:tc>
          <w:tcPr>
            <w:tcW w:w="1404" w:type="dxa"/>
            <w:tcBorders>
              <w:top w:val="single" w:sz="4" w:space="0" w:color="auto"/>
              <w:left w:val="nil"/>
              <w:bottom w:val="single" w:sz="4" w:space="0" w:color="auto"/>
              <w:right w:val="single" w:sz="4" w:space="0" w:color="auto"/>
            </w:tcBorders>
            <w:shd w:val="pct20" w:color="000000" w:fill="FFFFFF"/>
            <w:vAlign w:val="center"/>
            <w:hideMark/>
          </w:tcPr>
          <w:p w:rsidR="00A30D9F" w:rsidRPr="00E67075" w:rsidRDefault="00A30D9F" w:rsidP="00B751C1">
            <w:pPr>
              <w:jc w:val="center"/>
              <w:rPr>
                <w:rFonts w:ascii="Times New Roman" w:hAnsi="Times New Roman"/>
                <w:b/>
                <w:bCs/>
                <w:color w:val="000000"/>
                <w:sz w:val="24"/>
                <w:szCs w:val="24"/>
                <w:lang w:val="en-US" w:eastAsia="en-US"/>
              </w:rPr>
            </w:pPr>
            <w:r w:rsidRPr="00E67075">
              <w:rPr>
                <w:rFonts w:ascii="Times New Roman" w:hAnsi="Times New Roman"/>
                <w:b/>
                <w:bCs/>
                <w:color w:val="000000"/>
                <w:sz w:val="24"/>
                <w:szCs w:val="24"/>
                <w:lang w:val="en-US" w:eastAsia="en-US"/>
              </w:rPr>
              <w:t>Quantitativo presunto annuo</w:t>
            </w:r>
          </w:p>
        </w:tc>
      </w:tr>
      <w:tr w:rsidR="00A30D9F" w:rsidRPr="00E67075" w:rsidTr="00B751C1">
        <w:trPr>
          <w:trHeight w:val="261"/>
          <w:jc w:val="right"/>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c>
          <w:tcPr>
            <w:tcW w:w="6946" w:type="dxa"/>
            <w:tcBorders>
              <w:top w:val="nil"/>
              <w:left w:val="nil"/>
              <w:bottom w:val="single" w:sz="4" w:space="0" w:color="auto"/>
              <w:right w:val="single" w:sz="4" w:space="0" w:color="auto"/>
            </w:tcBorders>
            <w:shd w:val="clear" w:color="000000" w:fill="FFFFFF"/>
            <w:vAlign w:val="center"/>
          </w:tcPr>
          <w:p w:rsidR="00A30D9F" w:rsidRPr="00E67075" w:rsidRDefault="00A30D9F" w:rsidP="00B751C1">
            <w:pPr>
              <w:jc w:val="both"/>
              <w:rPr>
                <w:rFonts w:ascii="Times New Roman" w:hAnsi="Times New Roman"/>
                <w:color w:val="000000"/>
                <w:sz w:val="24"/>
                <w:szCs w:val="24"/>
                <w:lang w:eastAsia="en-US"/>
              </w:rPr>
            </w:pPr>
            <w:r w:rsidRPr="00E67075">
              <w:rPr>
                <w:rFonts w:ascii="Times New Roman" w:hAnsi="Times New Roman"/>
                <w:b/>
                <w:sz w:val="24"/>
                <w:szCs w:val="24"/>
              </w:rPr>
              <w:t>PDL-1 (Clone 22C3)</w:t>
            </w:r>
            <w:r>
              <w:rPr>
                <w:rFonts w:ascii="Times New Roman" w:hAnsi="Times New Roman"/>
                <w:sz w:val="24"/>
                <w:szCs w:val="24"/>
              </w:rPr>
              <w:t>:</w:t>
            </w:r>
            <w:r w:rsidRPr="00E67075">
              <w:rPr>
                <w:rFonts w:ascii="Times New Roman" w:hAnsi="Times New Roman"/>
                <w:sz w:val="24"/>
                <w:szCs w:val="24"/>
              </w:rPr>
              <w:t xml:space="preserve"> Kit per la valutazione  immunoistochimica qualitativa della proteina PDL1 in pazienti con diagnosi di carcinoma squamoso (SCC) e non a piccole cellule  (NSCLC) non squamoso del polmone allo scopo di selezionare pazienti idonei alla somministrazione del farmaco Keytruda (Pembrolizumab).</w:t>
            </w:r>
          </w:p>
        </w:tc>
        <w:tc>
          <w:tcPr>
            <w:tcW w:w="722" w:type="dxa"/>
            <w:tcBorders>
              <w:top w:val="nil"/>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404" w:type="dxa"/>
            <w:tcBorders>
              <w:top w:val="nil"/>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550</w:t>
            </w:r>
          </w:p>
        </w:tc>
      </w:tr>
      <w:tr w:rsidR="00A30D9F" w:rsidRPr="00E67075" w:rsidTr="00B751C1">
        <w:trPr>
          <w:trHeight w:val="261"/>
          <w:jc w:val="right"/>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2</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A30D9F" w:rsidRPr="00E67075" w:rsidRDefault="00A30D9F" w:rsidP="00B751C1">
            <w:pPr>
              <w:jc w:val="both"/>
              <w:rPr>
                <w:rFonts w:ascii="Times New Roman" w:hAnsi="Times New Roman"/>
                <w:b/>
                <w:color w:val="000000"/>
                <w:sz w:val="24"/>
                <w:szCs w:val="24"/>
                <w:lang w:eastAsia="en-US"/>
              </w:rPr>
            </w:pPr>
            <w:r w:rsidRPr="00E67075">
              <w:rPr>
                <w:rFonts w:ascii="Times New Roman" w:hAnsi="Times New Roman"/>
                <w:b/>
                <w:sz w:val="24"/>
                <w:szCs w:val="24"/>
              </w:rPr>
              <w:t>PDL-1 (clone 28-8)</w:t>
            </w:r>
            <w:r>
              <w:rPr>
                <w:rFonts w:ascii="Times New Roman" w:hAnsi="Times New Roman"/>
                <w:b/>
                <w:sz w:val="24"/>
                <w:szCs w:val="24"/>
              </w:rPr>
              <w:t xml:space="preserve">: </w:t>
            </w:r>
            <w:r w:rsidRPr="00E67075">
              <w:rPr>
                <w:rFonts w:ascii="Times New Roman" w:hAnsi="Times New Roman"/>
                <w:sz w:val="24"/>
                <w:szCs w:val="24"/>
              </w:rPr>
              <w:t>Kit per la valutazione  immunoistochimica qualitativa della proteina PDL1 in pazienti con diagnosi di carcinoma  non a piccole cellule (NSCLC) non squamoso del polmone, di carcinoma squamoso della testa e del collo (SCCHN), di melanoma, di carcinoma uroteliale (UC), di adenocarcinoma gastroesofageo. Tale diagnostica potrà essere utilizzata come supporto per identificare i pazienti  da candidare a trattamento con OPDIVO (nivolumab) da solo o in combinazione con  YERVOY (ipilimumab</w:t>
            </w:r>
            <w:r>
              <w:rPr>
                <w:rFonts w:ascii="Times New Roman" w:hAnsi="Times New Roman"/>
                <w:sz w:val="24"/>
                <w:szCs w:val="24"/>
              </w:rPr>
              <w:t>)</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100</w:t>
            </w:r>
          </w:p>
        </w:tc>
      </w:tr>
      <w:tr w:rsidR="00A30D9F" w:rsidRPr="00E67075" w:rsidTr="00B751C1">
        <w:trPr>
          <w:trHeight w:val="261"/>
          <w:jc w:val="right"/>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3</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A30D9F" w:rsidRPr="00E67075" w:rsidRDefault="00A30D9F" w:rsidP="00B751C1">
            <w:pPr>
              <w:jc w:val="both"/>
              <w:rPr>
                <w:rFonts w:ascii="Times New Roman" w:hAnsi="Times New Roman"/>
                <w:b/>
                <w:color w:val="000000"/>
                <w:sz w:val="24"/>
                <w:szCs w:val="24"/>
                <w:lang w:eastAsia="en-US"/>
              </w:rPr>
            </w:pPr>
            <w:r w:rsidRPr="00E67075">
              <w:rPr>
                <w:rFonts w:ascii="Times New Roman" w:hAnsi="Times New Roman"/>
                <w:b/>
                <w:sz w:val="24"/>
                <w:szCs w:val="24"/>
              </w:rPr>
              <w:t>Her2 (c-erbB-2 oncoprotein) / HercepTest</w:t>
            </w:r>
            <w:r>
              <w:rPr>
                <w:rFonts w:ascii="Times New Roman" w:hAnsi="Times New Roman"/>
                <w:b/>
                <w:sz w:val="24"/>
                <w:szCs w:val="24"/>
              </w:rPr>
              <w:t>:</w:t>
            </w:r>
            <w:r w:rsidRPr="00E67075">
              <w:rPr>
                <w:rFonts w:ascii="Times New Roman" w:hAnsi="Times New Roman"/>
                <w:sz w:val="24"/>
                <w:szCs w:val="24"/>
              </w:rPr>
              <w:t xml:space="preserve"> Kits per la valutazione in immunoistochimica semiquantitativa dei diversi livelli di espressione  della proteina Her2 (c-erbB-2 oncoprotein) in pazienti con carcinoma della mammella e adenocarcinoma del tratto gastroenterico e dell'utero. Tale diagnostica potrà essere utilizzata come supporto per identificare i pazienti da candidare a trattamento con anticorpo monoclonale umanizzato Trastuzumab (Herceptin)</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test</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550</w:t>
            </w:r>
          </w:p>
        </w:tc>
      </w:tr>
    </w:tbl>
    <w:p w:rsidR="00A30D9F" w:rsidRPr="00E67075" w:rsidRDefault="00A30D9F" w:rsidP="00A30D9F">
      <w:pPr>
        <w:jc w:val="both"/>
        <w:rPr>
          <w:rFonts w:ascii="Times New Roman" w:hAnsi="Times New Roman"/>
          <w:b/>
          <w:caps/>
          <w:sz w:val="24"/>
          <w:szCs w:val="24"/>
        </w:rPr>
      </w:pPr>
    </w:p>
    <w:p w:rsidR="00A30D9F" w:rsidRPr="00E67075" w:rsidRDefault="00A30D9F" w:rsidP="00A30D9F">
      <w:pPr>
        <w:jc w:val="both"/>
        <w:rPr>
          <w:rFonts w:ascii="Times New Roman" w:hAnsi="Times New Roman"/>
          <w:b/>
          <w:caps/>
          <w:sz w:val="24"/>
          <w:szCs w:val="24"/>
        </w:rPr>
      </w:pPr>
      <w:r w:rsidRPr="00E67075">
        <w:rPr>
          <w:rFonts w:ascii="Times New Roman" w:hAnsi="Times New Roman"/>
          <w:b/>
          <w:caps/>
          <w:sz w:val="24"/>
          <w:szCs w:val="24"/>
        </w:rPr>
        <w:t>REQUISITI MINIMI</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xml:space="preserve">1) </w:t>
      </w:r>
      <w:r w:rsidRPr="00E67075">
        <w:rPr>
          <w:rFonts w:ascii="Times New Roman" w:hAnsi="Times New Roman"/>
          <w:b/>
          <w:sz w:val="24"/>
          <w:szCs w:val="24"/>
        </w:rPr>
        <w:t>PDL-1 (Clone 22C3)</w:t>
      </w:r>
      <w:r w:rsidRPr="00E67075">
        <w:rPr>
          <w:rFonts w:ascii="Times New Roman" w:hAnsi="Times New Roman"/>
          <w:sz w:val="24"/>
          <w:szCs w:val="24"/>
        </w:rPr>
        <w:t xml:space="preserve"> Caratteristiche richieste:   </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I kits devono essere certificati / validati (nell'ambito degli studi clinici registrativi) secondo le linee guida AIFA / AIOM ed utilizzati su piattaforma automatizzata anch'essa certificata;</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Anticorpo richiesto :   Monoclonal Mouse Anti- PDL1  (Clone 22C3) certificato AIFA, per indicazione a terapia immunologica di nuova generazione (criterio prognostico-predittivo);</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xml:space="preserve">- La fornitura deve essere corredata anche di tutte le soluzioni richieste dal protocollo per la </w:t>
      </w:r>
      <w:r w:rsidRPr="00E67075">
        <w:rPr>
          <w:rFonts w:ascii="Times New Roman" w:hAnsi="Times New Roman"/>
          <w:sz w:val="24"/>
          <w:szCs w:val="24"/>
        </w:rPr>
        <w:lastRenderedPageBreak/>
        <w:t>procedura immunoistochimica non comprese nel kit (buffer di lavaggio, ematossilina, etc.).</w:t>
      </w:r>
    </w:p>
    <w:p w:rsidR="00A30D9F" w:rsidRPr="00E67075" w:rsidRDefault="00A30D9F" w:rsidP="00A30D9F">
      <w:pPr>
        <w:rPr>
          <w:rFonts w:ascii="Times New Roman" w:hAnsi="Times New Roman"/>
          <w:sz w:val="24"/>
          <w:szCs w:val="24"/>
        </w:rPr>
      </w:pPr>
    </w:p>
    <w:p w:rsidR="00A30D9F" w:rsidRDefault="00A30D9F" w:rsidP="00A30D9F">
      <w:pPr>
        <w:rPr>
          <w:rFonts w:ascii="Times New Roman" w:hAnsi="Times New Roman"/>
          <w:sz w:val="24"/>
          <w:szCs w:val="24"/>
        </w:rPr>
      </w:pPr>
      <w:r w:rsidRPr="00E67075">
        <w:rPr>
          <w:rFonts w:ascii="Times New Roman" w:hAnsi="Times New Roman"/>
          <w:sz w:val="24"/>
          <w:szCs w:val="24"/>
        </w:rPr>
        <w:t>2)</w:t>
      </w:r>
      <w:r w:rsidRPr="00E67075">
        <w:rPr>
          <w:rFonts w:ascii="Times New Roman" w:hAnsi="Times New Roman"/>
          <w:b/>
          <w:sz w:val="24"/>
          <w:szCs w:val="24"/>
        </w:rPr>
        <w:t xml:space="preserve"> PDL-1 (clone 28-8)</w:t>
      </w:r>
      <w:r>
        <w:rPr>
          <w:rFonts w:ascii="Times New Roman" w:hAnsi="Times New Roman"/>
          <w:b/>
          <w:sz w:val="24"/>
          <w:szCs w:val="24"/>
        </w:rPr>
        <w:t xml:space="preserve"> </w:t>
      </w:r>
      <w:r w:rsidRPr="00E67075">
        <w:rPr>
          <w:rFonts w:ascii="Times New Roman" w:hAnsi="Times New Roman"/>
          <w:sz w:val="24"/>
          <w:szCs w:val="24"/>
        </w:rPr>
        <w:t>Caratteristiche richieste:</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I kits devono essere certificati / validati (nell'ambito degli studi clinici registrativi) secondo le linee guida AIFA / AIOM ed utilizzati su piattaforma automatizzata anch'essa certificata;</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Anticorpo richiesto: Monoclonal Mouse Anti-PDL1 Clone 28-8 certificato AIFA, per indicazione a terapia immunologica di nuova generazione (criterio prognostico-predittivo)</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La fornitura deve essere corredata anche di tutte le soluzioni richieste dal protocollo per la procedura immunoistochimica non comprese nel kit (buffer di lavaggio, ematossilina, etc.).</w:t>
      </w:r>
    </w:p>
    <w:p w:rsidR="00A30D9F" w:rsidRPr="00E67075" w:rsidRDefault="00A30D9F" w:rsidP="00A30D9F">
      <w:pPr>
        <w:jc w:val="both"/>
        <w:rPr>
          <w:rFonts w:ascii="Times New Roman" w:hAnsi="Times New Roman"/>
          <w:sz w:val="24"/>
          <w:szCs w:val="24"/>
        </w:rPr>
      </w:pPr>
    </w:p>
    <w:p w:rsidR="00A30D9F" w:rsidRPr="00BA20D4" w:rsidRDefault="00A30D9F" w:rsidP="00A30D9F">
      <w:pPr>
        <w:rPr>
          <w:rFonts w:ascii="Times New Roman" w:hAnsi="Times New Roman"/>
          <w:sz w:val="24"/>
          <w:szCs w:val="24"/>
          <w:lang w:val="en-US"/>
        </w:rPr>
      </w:pPr>
      <w:r w:rsidRPr="00BA20D4">
        <w:rPr>
          <w:rFonts w:ascii="Times New Roman" w:hAnsi="Times New Roman"/>
          <w:sz w:val="24"/>
          <w:szCs w:val="24"/>
          <w:lang w:val="en-US"/>
        </w:rPr>
        <w:t xml:space="preserve">3) </w:t>
      </w:r>
      <w:r w:rsidRPr="00BA20D4">
        <w:rPr>
          <w:rFonts w:ascii="Times New Roman" w:hAnsi="Times New Roman"/>
          <w:b/>
          <w:sz w:val="24"/>
          <w:szCs w:val="24"/>
          <w:lang w:val="en-US"/>
        </w:rPr>
        <w:t>Her2 (c-erbB-2 oncoprotein) / HercepTest</w:t>
      </w:r>
      <w:r w:rsidRPr="00BA20D4">
        <w:rPr>
          <w:rFonts w:ascii="Times New Roman" w:hAnsi="Times New Roman"/>
          <w:sz w:val="24"/>
          <w:szCs w:val="24"/>
          <w:lang w:val="en-US"/>
        </w:rPr>
        <w:t xml:space="preserve">: </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Caratteristiche richieste :</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I kit devono essere certificati secondo le attuali linee guida e utilizzati su piattaforma automatizzata anch'essa certificata</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Anticorpo richiesto: Polyclonal Rabbit Anti-Human c-erbB-2 Oncoprotein</w:t>
      </w:r>
    </w:p>
    <w:p w:rsidR="00A30D9F" w:rsidRPr="00E67075" w:rsidRDefault="00A30D9F" w:rsidP="00A30D9F">
      <w:pPr>
        <w:jc w:val="both"/>
        <w:rPr>
          <w:rFonts w:ascii="Times New Roman" w:hAnsi="Times New Roman"/>
          <w:sz w:val="24"/>
          <w:szCs w:val="24"/>
        </w:rPr>
      </w:pPr>
      <w:r w:rsidRPr="00E67075">
        <w:rPr>
          <w:rFonts w:ascii="Times New Roman" w:hAnsi="Times New Roman"/>
          <w:sz w:val="24"/>
          <w:szCs w:val="24"/>
        </w:rPr>
        <w:t>- La fornitura deve essere corredata anche di tutte le soluzioni richieste dal protocollo per la procedura immunoistochimica non comprese nel kit (buffer di lavaggio, ematossilina, etc.).</w:t>
      </w:r>
    </w:p>
    <w:p w:rsidR="00A30D9F" w:rsidRPr="00E67075" w:rsidRDefault="00A30D9F" w:rsidP="00A30D9F">
      <w:pPr>
        <w:ind w:firstLine="284"/>
        <w:jc w:val="both"/>
        <w:rPr>
          <w:rFonts w:ascii="Times New Roman" w:eastAsia="Calibri" w:hAnsi="Times New Roman"/>
          <w:b/>
          <w:sz w:val="24"/>
          <w:szCs w:val="24"/>
          <w:lang w:eastAsia="en-US"/>
        </w:rPr>
      </w:pPr>
    </w:p>
    <w:p w:rsidR="00A30D9F" w:rsidRPr="00E67075" w:rsidRDefault="00A30D9F" w:rsidP="00A30D9F">
      <w:pPr>
        <w:ind w:firstLine="284"/>
        <w:jc w:val="both"/>
        <w:rPr>
          <w:rFonts w:ascii="Times New Roman" w:hAnsi="Times New Roman"/>
          <w:sz w:val="24"/>
          <w:szCs w:val="24"/>
        </w:rPr>
      </w:pPr>
      <w:r>
        <w:rPr>
          <w:rFonts w:ascii="Times New Roman" w:eastAsia="Calibri" w:hAnsi="Times New Roman"/>
          <w:b/>
          <w:sz w:val="24"/>
          <w:szCs w:val="24"/>
          <w:lang w:eastAsia="en-US"/>
        </w:rPr>
        <w:t xml:space="preserve"> PIATTAFORMA AUTOMATIZZATA</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722"/>
        <w:gridCol w:w="1404"/>
      </w:tblGrid>
      <w:tr w:rsidR="00A30D9F" w:rsidRPr="00E67075" w:rsidTr="00B751C1">
        <w:trPr>
          <w:trHeight w:val="683"/>
          <w:jc w:val="right"/>
        </w:trPr>
        <w:tc>
          <w:tcPr>
            <w:tcW w:w="562" w:type="dxa"/>
            <w:shd w:val="pct20" w:color="000000" w:fill="FFFFFF"/>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N.</w:t>
            </w:r>
          </w:p>
        </w:tc>
        <w:tc>
          <w:tcPr>
            <w:tcW w:w="6946" w:type="dxa"/>
            <w:shd w:val="pct20" w:color="000000" w:fill="FFFFFF"/>
            <w:vAlign w:val="center"/>
            <w:hideMark/>
          </w:tcPr>
          <w:p w:rsidR="00A30D9F" w:rsidRPr="00E36D3F" w:rsidRDefault="00A30D9F" w:rsidP="00B751C1">
            <w:pPr>
              <w:jc w:val="both"/>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DESCRIZIONE MATERIALE</w:t>
            </w:r>
          </w:p>
        </w:tc>
        <w:tc>
          <w:tcPr>
            <w:tcW w:w="722" w:type="dxa"/>
            <w:shd w:val="pct20" w:color="000000" w:fill="FFFFFF"/>
            <w:noWrap/>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U.m</w:t>
            </w:r>
          </w:p>
        </w:tc>
        <w:tc>
          <w:tcPr>
            <w:tcW w:w="1404" w:type="dxa"/>
            <w:shd w:val="pct20" w:color="000000" w:fill="FFFFFF"/>
            <w:vAlign w:val="center"/>
            <w:hideMark/>
          </w:tcPr>
          <w:p w:rsidR="00A30D9F" w:rsidRPr="00E36D3F" w:rsidRDefault="00A30D9F" w:rsidP="00B751C1">
            <w:pPr>
              <w:jc w:val="center"/>
              <w:rPr>
                <w:rFonts w:ascii="Times New Roman" w:hAnsi="Times New Roman"/>
                <w:b/>
                <w:bCs/>
                <w:color w:val="000000"/>
                <w:sz w:val="24"/>
                <w:szCs w:val="24"/>
                <w:lang w:eastAsia="en-US"/>
              </w:rPr>
            </w:pPr>
            <w:r w:rsidRPr="00E36D3F">
              <w:rPr>
                <w:rFonts w:ascii="Times New Roman" w:hAnsi="Times New Roman"/>
                <w:b/>
                <w:bCs/>
                <w:color w:val="000000"/>
                <w:sz w:val="24"/>
                <w:szCs w:val="24"/>
                <w:lang w:eastAsia="en-US"/>
              </w:rPr>
              <w:t>Quantitativo presunto annuo</w:t>
            </w:r>
          </w:p>
        </w:tc>
      </w:tr>
      <w:tr w:rsidR="00A30D9F" w:rsidRPr="00E67075" w:rsidTr="00B751C1">
        <w:trPr>
          <w:trHeight w:val="261"/>
          <w:jc w:val="right"/>
        </w:trPr>
        <w:tc>
          <w:tcPr>
            <w:tcW w:w="562" w:type="dxa"/>
            <w:shd w:val="clear" w:color="000000" w:fill="FFFFFF"/>
            <w:noWrap/>
            <w:vAlign w:val="center"/>
            <w:hideMark/>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c>
          <w:tcPr>
            <w:tcW w:w="6946" w:type="dxa"/>
            <w:shd w:val="clear" w:color="000000" w:fill="FFFFFF"/>
            <w:vAlign w:val="center"/>
          </w:tcPr>
          <w:p w:rsidR="00A30D9F" w:rsidRPr="00E67075" w:rsidRDefault="00A30D9F" w:rsidP="00B751C1">
            <w:pPr>
              <w:jc w:val="both"/>
              <w:rPr>
                <w:rFonts w:ascii="Times New Roman" w:hAnsi="Times New Roman"/>
                <w:sz w:val="24"/>
                <w:szCs w:val="24"/>
              </w:rPr>
            </w:pPr>
            <w:r w:rsidRPr="00E67075">
              <w:rPr>
                <w:rFonts w:ascii="Times New Roman" w:hAnsi="Times New Roman"/>
                <w:sz w:val="24"/>
                <w:szCs w:val="24"/>
              </w:rPr>
              <w:t>Piattaforma automatizzata (configurazione e caratteristiche):  Immunocoloratore interamente automatico in grado di gestire le fasi pre-analitiche (sparaffinatura e recupero antigenico) e la reazione IHC in completa automazione</w:t>
            </w:r>
          </w:p>
          <w:p w:rsidR="00A30D9F" w:rsidRPr="00E67075" w:rsidRDefault="00A30D9F" w:rsidP="00B751C1">
            <w:pPr>
              <w:jc w:val="both"/>
              <w:rPr>
                <w:rFonts w:ascii="Times New Roman" w:hAnsi="Times New Roman"/>
                <w:color w:val="000000"/>
                <w:sz w:val="24"/>
                <w:szCs w:val="24"/>
                <w:lang w:eastAsia="en-US"/>
              </w:rPr>
            </w:pPr>
          </w:p>
        </w:tc>
        <w:tc>
          <w:tcPr>
            <w:tcW w:w="722" w:type="dxa"/>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p>
        </w:tc>
        <w:tc>
          <w:tcPr>
            <w:tcW w:w="1404" w:type="dxa"/>
            <w:shd w:val="clear" w:color="000000" w:fill="FFFFFF"/>
            <w:noWrap/>
            <w:vAlign w:val="center"/>
          </w:tcPr>
          <w:p w:rsidR="00A30D9F" w:rsidRPr="00E67075" w:rsidRDefault="00A30D9F" w:rsidP="00B751C1">
            <w:pPr>
              <w:jc w:val="center"/>
              <w:rPr>
                <w:rFonts w:ascii="Times New Roman" w:hAnsi="Times New Roman"/>
                <w:color w:val="000000"/>
                <w:sz w:val="24"/>
                <w:szCs w:val="24"/>
                <w:lang w:eastAsia="en-US"/>
              </w:rPr>
            </w:pPr>
            <w:r w:rsidRPr="00E67075">
              <w:rPr>
                <w:rFonts w:ascii="Times New Roman" w:hAnsi="Times New Roman"/>
                <w:color w:val="000000"/>
                <w:sz w:val="24"/>
                <w:szCs w:val="24"/>
                <w:lang w:eastAsia="en-US"/>
              </w:rPr>
              <w:t>1</w:t>
            </w:r>
          </w:p>
        </w:tc>
      </w:tr>
    </w:tbl>
    <w:p w:rsidR="00A30D9F" w:rsidRPr="00E67075" w:rsidRDefault="00A30D9F" w:rsidP="00A30D9F">
      <w:pPr>
        <w:jc w:val="both"/>
        <w:rPr>
          <w:rFonts w:ascii="Times New Roman" w:hAnsi="Times New Roman"/>
          <w:b/>
          <w:caps/>
          <w:sz w:val="24"/>
          <w:szCs w:val="24"/>
        </w:rPr>
      </w:pPr>
    </w:p>
    <w:p w:rsidR="00A30D9F" w:rsidRPr="00E67075" w:rsidRDefault="00A30D9F" w:rsidP="00A30D9F">
      <w:pPr>
        <w:jc w:val="both"/>
        <w:rPr>
          <w:rFonts w:ascii="Times New Roman" w:eastAsia="Calibri" w:hAnsi="Times New Roman"/>
          <w:b/>
          <w:caps/>
          <w:sz w:val="24"/>
          <w:szCs w:val="24"/>
          <w:lang w:eastAsia="en-US"/>
        </w:rPr>
      </w:pPr>
      <w:r w:rsidRPr="00E67075">
        <w:rPr>
          <w:rFonts w:ascii="Times New Roman" w:hAnsi="Times New Roman"/>
          <w:b/>
          <w:caps/>
          <w:sz w:val="24"/>
          <w:szCs w:val="24"/>
        </w:rPr>
        <w:t xml:space="preserve">Requisiti minimi </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Identificazione positiva dei campioni da analizzare mediante bar-code;</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identificazione positiva dei reagenti mediante bar-code;</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possibilità di processare almeno 30 vetrini per ciclo di lavorazione;</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procedura di sparaffinatura e smascheramento antigenico eseguita a temperatura elevata senza ulteriore intervento dell'operatore;</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utilizzo di reagenti con la minima tossicità per la procedura di sparaffinatura;</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certificazioni attestanti la costruzione della strumentazione in modo conforme alla normativa in vigore</w:t>
      </w:r>
    </w:p>
    <w:p w:rsidR="00A30D9F" w:rsidRPr="00E67075" w:rsidRDefault="00A30D9F" w:rsidP="00A30D9F">
      <w:pPr>
        <w:rPr>
          <w:rFonts w:ascii="Times New Roman" w:hAnsi="Times New Roman"/>
          <w:sz w:val="24"/>
          <w:szCs w:val="24"/>
        </w:rPr>
      </w:pPr>
      <w:r w:rsidRPr="00E67075">
        <w:rPr>
          <w:rFonts w:ascii="Times New Roman" w:hAnsi="Times New Roman"/>
          <w:sz w:val="24"/>
          <w:szCs w:val="24"/>
        </w:rPr>
        <w:t>- stampa di codici a barre per etichettare i vetrini</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particolare dovranno rispondere ai requisiti previsti dalle seguenti disposizioni vigenti in materia:</w:t>
      </w:r>
    </w:p>
    <w:p w:rsidR="000607EA" w:rsidRDefault="000607EA" w:rsidP="00F02DBD">
      <w:pPr>
        <w:numPr>
          <w:ilvl w:val="2"/>
          <w:numId w:val="28"/>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F.U. ultima edizione e successivi aggiornamenti</w:t>
      </w:r>
    </w:p>
    <w:p w:rsidR="000607EA" w:rsidRDefault="000607EA" w:rsidP="00F02DBD">
      <w:pPr>
        <w:numPr>
          <w:ilvl w:val="2"/>
          <w:numId w:val="28"/>
        </w:numPr>
        <w:autoSpaceDE w:val="0"/>
        <w:autoSpaceDN w:val="0"/>
        <w:adjustRightInd w:val="0"/>
        <w:snapToGrid w:val="0"/>
        <w:jc w:val="both"/>
        <w:rPr>
          <w:rFonts w:ascii="Times New Roman" w:hAnsi="Times New Roman"/>
          <w:color w:val="000000"/>
          <w:sz w:val="24"/>
          <w:szCs w:val="24"/>
        </w:rPr>
      </w:pPr>
      <w:r>
        <w:rPr>
          <w:rFonts w:ascii="Times New Roman" w:hAnsi="Times New Roman"/>
          <w:sz w:val="24"/>
          <w:szCs w:val="24"/>
        </w:rPr>
        <w:t>D.Lgs. 8.09.2000, n.  332  e s.m.i.;</w:t>
      </w:r>
    </w:p>
    <w:p w:rsidR="000607EA" w:rsidRDefault="000607EA" w:rsidP="00F02DBD">
      <w:pPr>
        <w:numPr>
          <w:ilvl w:val="2"/>
          <w:numId w:val="28"/>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marcatura CE e classe di appartenenza del dispositivo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 prodotti offerti dovranno corrispondere a quanto di seguito precisato in termini di composizione e formulazione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Non saranno prese in considerazione le offerte relative a prodotti per l'utilizzo dei quali occorre assunzione di responsabilità da parte del prescrittore.</w:t>
      </w:r>
    </w:p>
    <w:p w:rsidR="000607EA" w:rsidRDefault="000607EA" w:rsidP="000607EA">
      <w:pPr>
        <w:ind w:firstLine="340"/>
        <w:jc w:val="both"/>
        <w:rPr>
          <w:rFonts w:ascii="Times New Roman" w:hAnsi="Times New Roman"/>
          <w:sz w:val="24"/>
          <w:szCs w:val="24"/>
        </w:rPr>
      </w:pPr>
      <w:r>
        <w:rPr>
          <w:rFonts w:ascii="Times New Roman" w:hAnsi="Times New Roman"/>
          <w:sz w:val="24"/>
          <w:szCs w:val="24"/>
        </w:rPr>
        <w:t xml:space="preserve">La configurazione di base per l’apparecchiatura concessa in service deve comunque comprendere: </w:t>
      </w:r>
    </w:p>
    <w:p w:rsidR="002B627E" w:rsidRDefault="002B627E" w:rsidP="000607EA">
      <w:pPr>
        <w:ind w:firstLine="340"/>
        <w:jc w:val="both"/>
        <w:rPr>
          <w:rFonts w:ascii="Times New Roman" w:hAnsi="Times New Roman"/>
          <w:sz w:val="24"/>
          <w:szCs w:val="24"/>
        </w:rPr>
      </w:pPr>
    </w:p>
    <w:p w:rsidR="000607EA" w:rsidRDefault="000607EA" w:rsidP="00F02DBD">
      <w:pPr>
        <w:numPr>
          <w:ilvl w:val="0"/>
          <w:numId w:val="29"/>
        </w:numPr>
        <w:snapToGrid w:val="0"/>
        <w:ind w:left="680"/>
        <w:jc w:val="both"/>
        <w:rPr>
          <w:rFonts w:ascii="Times New Roman" w:hAnsi="Times New Roman"/>
          <w:sz w:val="24"/>
          <w:szCs w:val="24"/>
        </w:rPr>
      </w:pPr>
      <w:r>
        <w:rPr>
          <w:rFonts w:ascii="Times New Roman" w:hAnsi="Times New Roman"/>
          <w:sz w:val="24"/>
          <w:szCs w:val="24"/>
        </w:rPr>
        <w:lastRenderedPageBreak/>
        <w:t>Tutto quanto necessiti ( accessori e/o materiale) per la messa in funzione, il collaudo e l'inizio del funzionamento;</w:t>
      </w:r>
    </w:p>
    <w:p w:rsidR="000607EA" w:rsidRDefault="000607EA" w:rsidP="00F02DBD">
      <w:pPr>
        <w:numPr>
          <w:ilvl w:val="0"/>
          <w:numId w:val="29"/>
        </w:numPr>
        <w:snapToGrid w:val="0"/>
        <w:ind w:left="680"/>
        <w:jc w:val="both"/>
        <w:rPr>
          <w:rFonts w:ascii="Times New Roman" w:hAnsi="Times New Roman"/>
          <w:sz w:val="24"/>
          <w:szCs w:val="24"/>
        </w:rPr>
      </w:pPr>
      <w:r>
        <w:rPr>
          <w:rFonts w:ascii="Times New Roman" w:hAnsi="Times New Roman"/>
          <w:sz w:val="24"/>
          <w:szCs w:val="24"/>
        </w:rPr>
        <w:t>La fornitura di un gruppo di continuità per garantire il corretto funzionamento dell’apparecchiatura ove ritenuto necessario;</w:t>
      </w:r>
    </w:p>
    <w:p w:rsidR="000607EA" w:rsidRDefault="000607EA" w:rsidP="00F02DBD">
      <w:pPr>
        <w:numPr>
          <w:ilvl w:val="0"/>
          <w:numId w:val="29"/>
        </w:numPr>
        <w:snapToGrid w:val="0"/>
        <w:ind w:left="680"/>
        <w:rPr>
          <w:rFonts w:ascii="Times New Roman" w:hAnsi="Times New Roman"/>
          <w:sz w:val="24"/>
          <w:szCs w:val="24"/>
        </w:rPr>
      </w:pPr>
      <w:r>
        <w:rPr>
          <w:rFonts w:ascii="Times New Roman" w:hAnsi="Times New Roman"/>
          <w:sz w:val="24"/>
          <w:szCs w:val="24"/>
        </w:rPr>
        <w:t>Installazione chiavi in mano presso i locali previsti;</w:t>
      </w:r>
    </w:p>
    <w:p w:rsidR="000607EA" w:rsidRDefault="000607EA" w:rsidP="00F02DBD">
      <w:pPr>
        <w:numPr>
          <w:ilvl w:val="0"/>
          <w:numId w:val="29"/>
        </w:numPr>
        <w:snapToGrid w:val="0"/>
        <w:ind w:left="680"/>
        <w:rPr>
          <w:rFonts w:ascii="Times New Roman" w:hAnsi="Times New Roman"/>
          <w:sz w:val="24"/>
          <w:szCs w:val="24"/>
        </w:rPr>
      </w:pPr>
      <w:r>
        <w:rPr>
          <w:rFonts w:ascii="Times New Roman" w:hAnsi="Times New Roman"/>
          <w:sz w:val="24"/>
          <w:szCs w:val="24"/>
        </w:rPr>
        <w:t>Istruzione del personale;</w:t>
      </w:r>
    </w:p>
    <w:p w:rsidR="000607EA" w:rsidRDefault="000607EA" w:rsidP="00F02DBD">
      <w:pPr>
        <w:numPr>
          <w:ilvl w:val="0"/>
          <w:numId w:val="29"/>
        </w:numPr>
        <w:snapToGrid w:val="0"/>
        <w:ind w:left="680"/>
        <w:jc w:val="both"/>
        <w:rPr>
          <w:rFonts w:ascii="Times New Roman" w:hAnsi="Times New Roman"/>
          <w:sz w:val="24"/>
          <w:szCs w:val="24"/>
        </w:rPr>
      </w:pPr>
      <w:r>
        <w:rPr>
          <w:rFonts w:ascii="Times New Roman" w:hAnsi="Times New Roman"/>
          <w:sz w:val="24"/>
          <w:szCs w:val="24"/>
        </w:rPr>
        <w:t>Fornitura della versione originale e relativa traduzione in italiano (se l'originale è scritto in altra lingua), dei manuali per operatore e dei manuali completi di assistenza con i  disegni schematici e la lista dei componenti e delle schede di sicurezza.</w:t>
      </w:r>
    </w:p>
    <w:p w:rsidR="000607EA" w:rsidRDefault="000607EA" w:rsidP="000607EA">
      <w:pPr>
        <w:tabs>
          <w:tab w:val="left" w:pos="709"/>
          <w:tab w:val="left" w:pos="2835"/>
          <w:tab w:val="left" w:pos="8505"/>
        </w:tabs>
        <w:spacing w:before="120"/>
        <w:jc w:val="both"/>
        <w:rPr>
          <w:rFonts w:ascii="Times New Roman" w:hAnsi="Times New Roman"/>
          <w:b/>
          <w:sz w:val="24"/>
          <w:szCs w:val="24"/>
        </w:rPr>
      </w:pPr>
      <w:r>
        <w:rPr>
          <w:rFonts w:ascii="Times New Roman" w:hAnsi="Times New Roman"/>
          <w:b/>
          <w:sz w:val="24"/>
          <w:szCs w:val="24"/>
        </w:rPr>
        <w:t xml:space="preserve">In generale </w:t>
      </w:r>
      <w:r w:rsidR="00BA20D4">
        <w:rPr>
          <w:rFonts w:ascii="Times New Roman" w:hAnsi="Times New Roman"/>
          <w:b/>
          <w:sz w:val="24"/>
          <w:szCs w:val="24"/>
        </w:rPr>
        <w:t xml:space="preserve">le apparecchiature </w:t>
      </w:r>
      <w:r>
        <w:rPr>
          <w:rFonts w:ascii="Times New Roman" w:hAnsi="Times New Roman"/>
          <w:b/>
          <w:sz w:val="24"/>
          <w:szCs w:val="24"/>
        </w:rPr>
        <w:t>devono soddisfare i seguenti requisiti:</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ind w:left="714" w:hanging="357"/>
        <w:jc w:val="both"/>
        <w:textAlignment w:val="baseline"/>
        <w:rPr>
          <w:rFonts w:cs="Arial"/>
          <w:szCs w:val="22"/>
        </w:rPr>
      </w:pPr>
      <w:r>
        <w:rPr>
          <w:rFonts w:ascii="Times New Roman" w:hAnsi="Times New Roman"/>
          <w:sz w:val="24"/>
        </w:rPr>
        <w:t>Essere conformi a tutte le normative nazionali ed internazionali vigenti nella specifica materia ancorché emanate successivamente alla formulazione dell’offerta; nessun onere aggiuntivo potrà peraltro essere richiesto dalle ditte aggiudicatarie per quanto connesso a detto adeguamento.</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szCs w:val="24"/>
        </w:rPr>
      </w:pPr>
      <w:r>
        <w:rPr>
          <w:rFonts w:ascii="Times New Roman" w:hAnsi="Times New Roman"/>
          <w:sz w:val="24"/>
          <w:szCs w:val="24"/>
        </w:rPr>
        <w:t>L’intero sistema (hardware e software) deve rispondere alle norme e/o direttive:</w:t>
      </w:r>
    </w:p>
    <w:p w:rsidR="000607EA" w:rsidRDefault="000607EA" w:rsidP="00F02DBD">
      <w:pPr>
        <w:widowControl/>
        <w:numPr>
          <w:ilvl w:val="0"/>
          <w:numId w:val="31"/>
        </w:numPr>
        <w:suppressAutoHyphens/>
        <w:snapToGrid w:val="0"/>
        <w:jc w:val="both"/>
        <w:rPr>
          <w:rFonts w:ascii="Times New Roman" w:hAnsi="Times New Roman"/>
          <w:sz w:val="24"/>
          <w:szCs w:val="24"/>
        </w:rPr>
      </w:pPr>
      <w:r>
        <w:rPr>
          <w:rFonts w:ascii="Times New Roman" w:hAnsi="Times New Roman"/>
          <w:sz w:val="24"/>
          <w:szCs w:val="24"/>
        </w:rPr>
        <w:t>Regolamenti europeri in materia di dispositivi medici e dispositivi diagnostici in vitro)</w:t>
      </w:r>
    </w:p>
    <w:p w:rsidR="000607EA" w:rsidRDefault="000607EA" w:rsidP="00F02DBD">
      <w:pPr>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olor w:val="000000"/>
          <w:sz w:val="24"/>
          <w:szCs w:val="24"/>
        </w:rPr>
      </w:pPr>
      <w:r>
        <w:rPr>
          <w:rFonts w:ascii="Times New Roman" w:hAnsi="Times New Roman"/>
          <w:color w:val="000000"/>
          <w:sz w:val="24"/>
          <w:szCs w:val="24"/>
        </w:rPr>
        <w:t>Obbligo di Notifica al Ministero della salute ex D.M. 21 dicembre 2009;</w:t>
      </w:r>
      <w:r>
        <w:rPr>
          <w:rFonts w:ascii="Times New Roman" w:hAnsi="Times New Roman"/>
          <w:color w:val="000000"/>
          <w:sz w:val="24"/>
          <w:szCs w:val="24"/>
        </w:rPr>
        <w:tab/>
      </w:r>
    </w:p>
    <w:p w:rsidR="000607EA" w:rsidRDefault="000607EA" w:rsidP="00F02DBD">
      <w:pPr>
        <w:widowControl/>
        <w:numPr>
          <w:ilvl w:val="0"/>
          <w:numId w:val="31"/>
        </w:numPr>
        <w:suppressAutoHyphens/>
        <w:snapToGrid w:val="0"/>
        <w:jc w:val="both"/>
        <w:rPr>
          <w:rFonts w:ascii="Times New Roman" w:hAnsi="Times New Roman"/>
          <w:sz w:val="24"/>
          <w:szCs w:val="24"/>
        </w:rPr>
      </w:pPr>
      <w:r>
        <w:rPr>
          <w:rFonts w:ascii="Times New Roman" w:hAnsi="Times New Roman"/>
          <w:sz w:val="24"/>
          <w:szCs w:val="24"/>
        </w:rPr>
        <w:t>CEI EN 60601-1 (CEI 62.5) e CEI EN 60601-2-xx di pertinenza;</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rPr>
      </w:pPr>
      <w:r>
        <w:rPr>
          <w:rFonts w:ascii="Times New Roman" w:hAnsi="Times New Roman"/>
          <w:sz w:val="24"/>
        </w:rPr>
        <w:t>I prodotti con marchio CE devono possedere i requisiti previsti dalla vigente normativa in materia concernente i dispositivi medici).</w:t>
      </w:r>
    </w:p>
    <w:p w:rsidR="000607EA" w:rsidRDefault="000607EA" w:rsidP="000607EA">
      <w:pPr>
        <w:ind w:firstLine="340"/>
        <w:rPr>
          <w:rFonts w:ascii="Times New Roman" w:hAnsi="Times New Roman"/>
          <w:sz w:val="24"/>
          <w:szCs w:val="24"/>
        </w:rPr>
      </w:pPr>
      <w:r>
        <w:rPr>
          <w:rFonts w:ascii="Times New Roman" w:hAnsi="Times New Roman"/>
          <w:sz w:val="24"/>
          <w:szCs w:val="24"/>
        </w:rPr>
        <w:t xml:space="preserve">La configurazione di base deve comunque comprendere: </w:t>
      </w:r>
    </w:p>
    <w:p w:rsidR="000607EA" w:rsidRDefault="000607EA" w:rsidP="00F02DBD">
      <w:pPr>
        <w:numPr>
          <w:ilvl w:val="1"/>
          <w:numId w:val="30"/>
        </w:numPr>
        <w:tabs>
          <w:tab w:val="num" w:pos="680"/>
        </w:tabs>
        <w:snapToGrid w:val="0"/>
        <w:ind w:left="680" w:hanging="340"/>
        <w:jc w:val="both"/>
        <w:rPr>
          <w:rFonts w:ascii="Times New Roman" w:hAnsi="Times New Roman"/>
          <w:sz w:val="24"/>
          <w:szCs w:val="24"/>
        </w:rPr>
      </w:pPr>
      <w:r>
        <w:rPr>
          <w:rFonts w:ascii="Times New Roman" w:hAnsi="Times New Roman"/>
          <w:sz w:val="24"/>
          <w:szCs w:val="24"/>
        </w:rPr>
        <w:t>Tutto quanto necessiti ( accessori e/o materiale) per la messa in funzione, il collaudo e l'inizio del funzionamento;</w:t>
      </w:r>
    </w:p>
    <w:p w:rsidR="000607EA" w:rsidRDefault="000607EA" w:rsidP="00F02DBD">
      <w:pPr>
        <w:numPr>
          <w:ilvl w:val="1"/>
          <w:numId w:val="30"/>
        </w:numPr>
        <w:tabs>
          <w:tab w:val="num" w:pos="680"/>
        </w:tabs>
        <w:snapToGrid w:val="0"/>
        <w:ind w:left="680" w:hanging="340"/>
        <w:rPr>
          <w:rFonts w:ascii="Times New Roman" w:hAnsi="Times New Roman"/>
          <w:sz w:val="24"/>
          <w:szCs w:val="24"/>
        </w:rPr>
      </w:pPr>
      <w:r>
        <w:rPr>
          <w:rFonts w:ascii="Times New Roman" w:hAnsi="Times New Roman"/>
          <w:sz w:val="24"/>
          <w:szCs w:val="24"/>
        </w:rPr>
        <w:t>Installazione chiavi in mano presso i locali previsti;</w:t>
      </w:r>
    </w:p>
    <w:p w:rsidR="000607EA" w:rsidRDefault="000607EA" w:rsidP="00F02DBD">
      <w:pPr>
        <w:numPr>
          <w:ilvl w:val="1"/>
          <w:numId w:val="30"/>
        </w:numPr>
        <w:tabs>
          <w:tab w:val="num" w:pos="680"/>
        </w:tabs>
        <w:snapToGrid w:val="0"/>
        <w:ind w:left="680" w:hanging="340"/>
        <w:rPr>
          <w:rFonts w:ascii="Times New Roman" w:hAnsi="Times New Roman"/>
          <w:sz w:val="24"/>
          <w:szCs w:val="24"/>
        </w:rPr>
      </w:pPr>
      <w:r>
        <w:rPr>
          <w:rFonts w:ascii="Times New Roman" w:hAnsi="Times New Roman"/>
          <w:sz w:val="24"/>
          <w:szCs w:val="24"/>
        </w:rPr>
        <w:t>Istruzione del personale;</w:t>
      </w:r>
    </w:p>
    <w:p w:rsidR="000607EA" w:rsidRDefault="000607EA" w:rsidP="00F02DBD">
      <w:pPr>
        <w:numPr>
          <w:ilvl w:val="1"/>
          <w:numId w:val="30"/>
        </w:numPr>
        <w:tabs>
          <w:tab w:val="num" w:pos="680"/>
        </w:tabs>
        <w:snapToGrid w:val="0"/>
        <w:ind w:left="680" w:hanging="340"/>
        <w:jc w:val="both"/>
        <w:rPr>
          <w:rFonts w:ascii="Times New Roman" w:hAnsi="Times New Roman"/>
          <w:sz w:val="24"/>
          <w:szCs w:val="24"/>
        </w:rPr>
      </w:pPr>
      <w:r>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B27B12" w:rsidRDefault="00B27B12" w:rsidP="00F02DBD">
      <w:pPr>
        <w:numPr>
          <w:ilvl w:val="1"/>
          <w:numId w:val="30"/>
        </w:numPr>
        <w:tabs>
          <w:tab w:val="num" w:pos="680"/>
        </w:tabs>
        <w:snapToGrid w:val="0"/>
        <w:ind w:left="680" w:hanging="340"/>
        <w:jc w:val="both"/>
        <w:rPr>
          <w:rFonts w:ascii="Times New Roman" w:hAnsi="Times New Roman"/>
          <w:sz w:val="24"/>
          <w:szCs w:val="24"/>
        </w:rPr>
      </w:pPr>
    </w:p>
    <w:p w:rsidR="000607EA" w:rsidRDefault="000607EA" w:rsidP="000607EA">
      <w:pPr>
        <w:rPr>
          <w:rFonts w:ascii="Times New Roman" w:hAnsi="Times New Roman"/>
          <w:b/>
          <w:sz w:val="24"/>
          <w:szCs w:val="24"/>
        </w:rPr>
      </w:pPr>
    </w:p>
    <w:p w:rsidR="000607EA" w:rsidRDefault="000607EA" w:rsidP="000607EA">
      <w:pPr>
        <w:rPr>
          <w:rFonts w:ascii="Times New Roman" w:hAnsi="Times New Roman"/>
          <w:b/>
          <w:sz w:val="24"/>
          <w:szCs w:val="24"/>
        </w:rPr>
      </w:pPr>
      <w:r>
        <w:rPr>
          <w:rFonts w:ascii="Times New Roman" w:hAnsi="Times New Roman"/>
          <w:b/>
          <w:sz w:val="24"/>
          <w:szCs w:val="24"/>
        </w:rPr>
        <w:t xml:space="preserve">Specifiche generali </w:t>
      </w:r>
    </w:p>
    <w:p w:rsidR="000607EA" w:rsidRDefault="000607EA" w:rsidP="00F02DBD">
      <w:pPr>
        <w:numPr>
          <w:ilvl w:val="0"/>
          <w:numId w:val="32"/>
        </w:numPr>
        <w:snapToGrid w:val="0"/>
        <w:jc w:val="both"/>
        <w:rPr>
          <w:rFonts w:ascii="Times New Roman" w:hAnsi="Times New Roman"/>
          <w:sz w:val="24"/>
          <w:szCs w:val="24"/>
        </w:rPr>
      </w:pPr>
      <w:r>
        <w:rPr>
          <w:rFonts w:ascii="Times New Roman" w:hAnsi="Times New Roman"/>
          <w:sz w:val="24"/>
          <w:szCs w:val="24"/>
        </w:rPr>
        <w:t>Completezza: attrezzature fornite complete di ogni parte, con adeguata adozione di accessori, per un regolare e sicuro funzionamento;</w:t>
      </w:r>
    </w:p>
    <w:p w:rsidR="000607EA" w:rsidRDefault="000607EA" w:rsidP="00F02DBD">
      <w:pPr>
        <w:numPr>
          <w:ilvl w:val="0"/>
          <w:numId w:val="32"/>
        </w:numPr>
        <w:snapToGrid w:val="0"/>
        <w:jc w:val="both"/>
        <w:rPr>
          <w:rFonts w:ascii="Times New Roman" w:hAnsi="Times New Roman"/>
          <w:sz w:val="24"/>
          <w:szCs w:val="24"/>
        </w:rPr>
      </w:pPr>
      <w:r>
        <w:rPr>
          <w:rFonts w:ascii="Times New Roman" w:hAnsi="Times New Roman"/>
          <w:sz w:val="24"/>
          <w:szCs w:val="24"/>
        </w:rPr>
        <w:t>Massima operatività del sistema: semplicità di utilizzo, congruità degli ingombri e dei pesi, intuitività e immediatezza dei comandi e delle indicazioni/allarmi visivi ed acustici, non a scapito delle prestazioni e della disponibilità delle funzioni avanzate;</w:t>
      </w:r>
    </w:p>
    <w:p w:rsidR="000607EA" w:rsidRDefault="000607EA" w:rsidP="00F02DBD">
      <w:pPr>
        <w:numPr>
          <w:ilvl w:val="0"/>
          <w:numId w:val="32"/>
        </w:numPr>
        <w:snapToGrid w:val="0"/>
        <w:jc w:val="both"/>
        <w:rPr>
          <w:rFonts w:ascii="Times New Roman" w:hAnsi="Times New Roman"/>
          <w:sz w:val="24"/>
          <w:szCs w:val="24"/>
        </w:rPr>
      </w:pPr>
      <w:r>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0607EA" w:rsidRDefault="000607EA" w:rsidP="00F02DBD">
      <w:pPr>
        <w:numPr>
          <w:ilvl w:val="0"/>
          <w:numId w:val="32"/>
        </w:numPr>
        <w:snapToGrid w:val="0"/>
        <w:jc w:val="both"/>
        <w:rPr>
          <w:rFonts w:ascii="Times New Roman" w:hAnsi="Times New Roman"/>
          <w:sz w:val="24"/>
          <w:szCs w:val="24"/>
        </w:rPr>
      </w:pPr>
      <w:r>
        <w:rPr>
          <w:rFonts w:ascii="Times New Roman" w:hAnsi="Times New Roman"/>
          <w:sz w:val="24"/>
          <w:szCs w:val="24"/>
        </w:rPr>
        <w:t>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black out, oppure in presenza di disturbi di linea (picchi, radiofrequenza, ampie variazioni di tensione); con particolare riferimento ai disturbi eventualmente derivanti dall'uso contemporaneo nell'Unità Operativa di altre attrezzature o di condizionamento dell'aria</w:t>
      </w:r>
    </w:p>
    <w:p w:rsidR="000607EA" w:rsidRDefault="000607EA" w:rsidP="000607EA">
      <w:pPr>
        <w:ind w:firstLine="312"/>
        <w:jc w:val="both"/>
        <w:rPr>
          <w:rFonts w:ascii="Times New Roman" w:hAnsi="Times New Roman"/>
          <w:sz w:val="24"/>
          <w:szCs w:val="24"/>
        </w:rPr>
      </w:pPr>
      <w:r>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0607EA" w:rsidRDefault="00B27B12" w:rsidP="000607EA">
      <w:pPr>
        <w:tabs>
          <w:tab w:val="left" w:pos="709"/>
          <w:tab w:val="left" w:pos="2835"/>
          <w:tab w:val="left" w:pos="8505"/>
        </w:tabs>
        <w:spacing w:before="120"/>
        <w:jc w:val="both"/>
        <w:rPr>
          <w:rFonts w:ascii="Times New Roman" w:hAnsi="Times New Roman"/>
          <w:sz w:val="24"/>
        </w:rPr>
      </w:pPr>
      <w:r>
        <w:rPr>
          <w:rFonts w:ascii="Times New Roman" w:hAnsi="Times New Roman"/>
          <w:b/>
          <w:sz w:val="24"/>
        </w:rPr>
        <w:lastRenderedPageBreak/>
        <w:t>In generale il materiale di consumo deve</w:t>
      </w:r>
      <w:r w:rsidR="000607EA" w:rsidRPr="00BA20D4">
        <w:rPr>
          <w:rFonts w:ascii="Times New Roman" w:hAnsi="Times New Roman"/>
          <w:b/>
          <w:sz w:val="24"/>
        </w:rPr>
        <w:t xml:space="preserve"> soddisfare i seguenti requisiti</w:t>
      </w:r>
      <w:r w:rsidR="000607EA">
        <w:rPr>
          <w:rFonts w:ascii="Times New Roman" w:hAnsi="Times New Roman"/>
          <w:sz w:val="24"/>
        </w:rPr>
        <w:t>:</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spacing w:before="120"/>
        <w:jc w:val="both"/>
        <w:textAlignment w:val="baseline"/>
        <w:rPr>
          <w:rFonts w:ascii="Times New Roman" w:hAnsi="Times New Roman"/>
          <w:sz w:val="24"/>
        </w:rPr>
      </w:pPr>
      <w:r>
        <w:rPr>
          <w:rFonts w:ascii="Times New Roman" w:hAnsi="Times New Roman"/>
          <w:sz w:val="24"/>
        </w:rPr>
        <w:t>Essere conformi a tutte le normative nazionali ed internazionali vigenti nella specifica materia ed in particolare a quanto stabilito dalla Farmacopea Ufficiale ultima edizione aggiornata ancorché emanate successivamente alla formulazione dell’offerta; nessun onere aggiuntivo potrà peraltro essere richiesto dalle ditte ggiudicatarie per quanto connesso a detto adeguamento;</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jc w:val="both"/>
        <w:textAlignment w:val="baseline"/>
        <w:rPr>
          <w:rFonts w:ascii="Times New Roman" w:hAnsi="Times New Roman"/>
          <w:sz w:val="24"/>
        </w:rPr>
      </w:pPr>
      <w:r>
        <w:rPr>
          <w:rFonts w:ascii="Times New Roman" w:hAnsi="Times New Roman"/>
          <w:sz w:val="24"/>
        </w:rPr>
        <w:t>I prodotti dovranno essere di recente produzione e con almeno 2/3 della loro validità al momento della consegna;</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jc w:val="both"/>
        <w:textAlignment w:val="baseline"/>
        <w:rPr>
          <w:rFonts w:ascii="Times New Roman" w:hAnsi="Times New Roman"/>
          <w:sz w:val="24"/>
          <w:szCs w:val="24"/>
        </w:rPr>
      </w:pPr>
      <w:r>
        <w:rPr>
          <w:rFonts w:ascii="Times New Roman" w:hAnsi="Times New Roman"/>
          <w:sz w:val="24"/>
          <w:szCs w:val="24"/>
        </w:rPr>
        <w:t>I prodotti sterili devono riportare la data di scadenza ed il metodo di sterilizzazione.</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jc w:val="both"/>
        <w:textAlignment w:val="baseline"/>
        <w:rPr>
          <w:rFonts w:ascii="Times New Roman" w:hAnsi="Times New Roman"/>
          <w:sz w:val="24"/>
          <w:szCs w:val="24"/>
        </w:rPr>
      </w:pPr>
      <w:r>
        <w:rPr>
          <w:rFonts w:ascii="Times New Roman" w:hAnsi="Times New Roman"/>
          <w:sz w:val="24"/>
          <w:szCs w:val="24"/>
        </w:rPr>
        <w:t>Le confezioni singole debbono consentire che il materiale non aderisca internamente alla confezione, facilitando il prelievo; l’involucro deve riportare in etichetta tutti i dati previsti dalla normativa vigente (nome del produttore, numero di registrazione del Ministero Salute, marcatura CE, numero di lotto, data e metodo di sterilizzazione, data di scadenza, etc.);</w:t>
      </w:r>
    </w:p>
    <w:p w:rsidR="000607EA" w:rsidRDefault="000607EA" w:rsidP="00F02DBD">
      <w:pPr>
        <w:widowControl/>
        <w:numPr>
          <w:ilvl w:val="0"/>
          <w:numId w:val="30"/>
        </w:numPr>
        <w:tabs>
          <w:tab w:val="left" w:pos="2835"/>
          <w:tab w:val="left" w:pos="8505"/>
        </w:tabs>
        <w:overflowPunct w:val="0"/>
        <w:autoSpaceDE w:val="0"/>
        <w:autoSpaceDN w:val="0"/>
        <w:adjustRightInd w:val="0"/>
        <w:snapToGrid w:val="0"/>
        <w:ind w:left="714" w:hanging="357"/>
        <w:jc w:val="both"/>
        <w:textAlignment w:val="baseline"/>
        <w:rPr>
          <w:rFonts w:ascii="Times New Roman" w:hAnsi="Times New Roman"/>
          <w:sz w:val="24"/>
        </w:rPr>
      </w:pPr>
      <w:r>
        <w:rPr>
          <w:rFonts w:ascii="Times New Roman" w:hAnsi="Times New Roman"/>
          <w:sz w:val="24"/>
        </w:rPr>
        <w:t>I prodotti con marchio CE devono possedere i requisiti previsti dalla vigente normativa in materia;</w:t>
      </w:r>
    </w:p>
    <w:p w:rsidR="000607EA" w:rsidRDefault="000607EA" w:rsidP="00F02DBD">
      <w:pPr>
        <w:pStyle w:val="Rientrocorpodeltesto"/>
        <w:widowControl/>
        <w:numPr>
          <w:ilvl w:val="0"/>
          <w:numId w:val="30"/>
        </w:numPr>
        <w:overflowPunct w:val="0"/>
        <w:autoSpaceDE w:val="0"/>
        <w:autoSpaceDN w:val="0"/>
        <w:adjustRightInd w:val="0"/>
        <w:snapToGrid w:val="0"/>
        <w:ind w:left="714" w:right="0" w:hanging="357"/>
        <w:textAlignment w:val="baseline"/>
        <w:rPr>
          <w:rFonts w:ascii="Times New Roman" w:hAnsi="Times New Roman"/>
        </w:rPr>
      </w:pPr>
      <w:r>
        <w:rPr>
          <w:rFonts w:ascii="Times New Roman" w:hAnsi="Times New Roman"/>
        </w:rPr>
        <w:t>Nell'eventualità di revoca o ritiro dal commercio a qualsiasi titolo, i prodotti saranno ritirati estemporaneamente previo  accordi con il Farmacista incaricato per accredito di pari valore o sostituzione;</w:t>
      </w:r>
    </w:p>
    <w:p w:rsidR="000607EA" w:rsidRDefault="000607EA" w:rsidP="00F02DBD">
      <w:pPr>
        <w:pStyle w:val="Rientrocorpodeltesto"/>
        <w:widowControl/>
        <w:numPr>
          <w:ilvl w:val="0"/>
          <w:numId w:val="30"/>
        </w:numPr>
        <w:overflowPunct w:val="0"/>
        <w:autoSpaceDE w:val="0"/>
        <w:autoSpaceDN w:val="0"/>
        <w:adjustRightInd w:val="0"/>
        <w:snapToGrid w:val="0"/>
        <w:ind w:left="714" w:right="0" w:hanging="357"/>
        <w:textAlignment w:val="baseline"/>
        <w:rPr>
          <w:rFonts w:ascii="Times New Roman" w:hAnsi="Times New Roman"/>
        </w:rPr>
      </w:pPr>
      <w:r>
        <w:rPr>
          <w:rFonts w:ascii="Times New Roman" w:hAnsi="Times New Roman"/>
        </w:rPr>
        <w:t>Ciascun prodotto offerto deve possibilmente appartenere ad un  unico lotto di produzione e, comunque, sulla bolla di consegna  deve essere indicato il numero di lotto/i e la/le data/e di scadenza.</w:t>
      </w:r>
    </w:p>
    <w:p w:rsidR="000607EA" w:rsidRDefault="000607EA" w:rsidP="000607EA">
      <w:pPr>
        <w:ind w:firstLine="340"/>
        <w:jc w:val="both"/>
        <w:rPr>
          <w:rFonts w:ascii="Times New Roman" w:hAnsi="Times New Roman"/>
          <w:sz w:val="24"/>
          <w:szCs w:val="24"/>
        </w:rPr>
      </w:pPr>
      <w:r>
        <w:rPr>
          <w:rFonts w:ascii="Times New Roman" w:hAnsi="Times New Roman"/>
          <w:sz w:val="24"/>
          <w:szCs w:val="24"/>
        </w:rPr>
        <w:t xml:space="preserve">La configurazione e le caratteristiche tecniche operative e funzionali minime, cui deve corrispondere il sistema sono le seguenti dando atto che l’Impresa concorrente potrà discostarsi dalle caratteristiche tecniche, operative, funzionali minime richieste a condizione che la caratteristica sia pari o superiore a quella di seguito riportata, </w:t>
      </w:r>
      <w:r>
        <w:rPr>
          <w:rFonts w:ascii="Times New Roman" w:eastAsia="Arial Unicode MS" w:hAnsi="Times New Roman"/>
          <w:sz w:val="24"/>
          <w:szCs w:val="24"/>
        </w:rPr>
        <w:t xml:space="preserve">secondo quanto previsto dall’art. 68 del D.lgs. n. 163/2006 e s.m.i.. </w:t>
      </w:r>
      <w:r>
        <w:rPr>
          <w:rFonts w:ascii="Times New Roman" w:hAnsi="Times New Roman"/>
          <w:sz w:val="24"/>
          <w:szCs w:val="24"/>
        </w:rPr>
        <w:t>:</w:t>
      </w:r>
    </w:p>
    <w:p w:rsidR="000607EA" w:rsidRDefault="000607EA" w:rsidP="000607EA">
      <w:pPr>
        <w:autoSpaceDE w:val="0"/>
        <w:autoSpaceDN w:val="0"/>
        <w:adjustRightInd w:val="0"/>
        <w:ind w:firstLine="340"/>
        <w:jc w:val="both"/>
        <w:rPr>
          <w:rFonts w:ascii="Times New Roman" w:hAnsi="Times New Roman"/>
          <w:color w:val="000000"/>
          <w:sz w:val="24"/>
          <w:szCs w:val="24"/>
        </w:rPr>
      </w:pPr>
      <w:r>
        <w:rPr>
          <w:rFonts w:ascii="Times New Roman" w:hAnsi="Times New Roman"/>
          <w:color w:val="000000"/>
          <w:sz w:val="24"/>
          <w:szCs w:val="24"/>
        </w:rPr>
        <w:t>I beni oggetto della presente fornitura dovranno essere conformi alle norme vigenti in campo nazionale e comunitario ( direttive CE ed EN ), per quanto attiene alle autorizzazioni alla produzione, alla importazione e alla immissione in commercio.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particolare dovranno rispondere ai requisiti previsti dalle seguenti disposizioni vigenti in materia:</w:t>
      </w:r>
    </w:p>
    <w:p w:rsidR="000607EA" w:rsidRDefault="000607EA" w:rsidP="00F02DBD">
      <w:pPr>
        <w:numPr>
          <w:ilvl w:val="2"/>
          <w:numId w:val="28"/>
        </w:numPr>
        <w:autoSpaceDE w:val="0"/>
        <w:autoSpaceDN w:val="0"/>
        <w:adjustRightInd w:val="0"/>
        <w:snapToGrid w:val="0"/>
        <w:jc w:val="both"/>
        <w:rPr>
          <w:rFonts w:ascii="Times New Roman" w:hAnsi="Times New Roman"/>
          <w:b/>
          <w:color w:val="000000"/>
          <w:sz w:val="24"/>
          <w:szCs w:val="24"/>
        </w:rPr>
      </w:pPr>
      <w:r>
        <w:rPr>
          <w:rFonts w:ascii="Times New Roman" w:hAnsi="Times New Roman"/>
          <w:b/>
          <w:sz w:val="24"/>
          <w:szCs w:val="24"/>
        </w:rPr>
        <w:t>REGOLAMENTO (UE) 2017/745 DEL PARLAMENTO EUROPEO E DEL CONSIGLIO del 5 aprile 2017 relativo ai dispositivi medici, che modifica la direttiva 2001/83/CE, il regolamento (CE) n. 178/2002 e il regolamento (CE) n. 1223/2009 e che abroga le direttive 90/385/CEE e 93/42/CEE del Consiglio</w:t>
      </w:r>
    </w:p>
    <w:p w:rsidR="000607EA" w:rsidRDefault="000607EA" w:rsidP="00F02DBD">
      <w:pPr>
        <w:numPr>
          <w:ilvl w:val="2"/>
          <w:numId w:val="28"/>
        </w:numPr>
        <w:autoSpaceDE w:val="0"/>
        <w:autoSpaceDN w:val="0"/>
        <w:adjustRightInd w:val="0"/>
        <w:snapToGrid w:val="0"/>
        <w:jc w:val="both"/>
        <w:rPr>
          <w:rFonts w:ascii="Times New Roman" w:hAnsi="Times New Roman"/>
          <w:b/>
          <w:color w:val="000000"/>
          <w:sz w:val="24"/>
          <w:szCs w:val="24"/>
        </w:rPr>
      </w:pPr>
      <w:r>
        <w:rPr>
          <w:rFonts w:ascii="Times New Roman" w:hAnsi="Times New Roman"/>
          <w:b/>
          <w:sz w:val="24"/>
          <w:szCs w:val="24"/>
        </w:rPr>
        <w:t>REGOLAMENTO (UE) 2017/746 DEL PARLAMENTO EUROPEO E DEL CONSIGLIO del 5 aprile 2017 relativo ai dispositivi medico-diagnostici in vitro e che abroga la direttiva 98/79/CE e la decisione 2010/227/UE della Commissione.</w:t>
      </w:r>
    </w:p>
    <w:p w:rsidR="000607EA" w:rsidRDefault="000607EA" w:rsidP="00F02DBD">
      <w:pPr>
        <w:numPr>
          <w:ilvl w:val="2"/>
          <w:numId w:val="28"/>
        </w:numPr>
        <w:autoSpaceDE w:val="0"/>
        <w:autoSpaceDN w:val="0"/>
        <w:adjustRightInd w:val="0"/>
        <w:snapToGrid w:val="0"/>
        <w:jc w:val="both"/>
        <w:rPr>
          <w:rFonts w:ascii="Times New Roman" w:hAnsi="Times New Roman"/>
          <w:b/>
          <w:color w:val="000000"/>
          <w:sz w:val="24"/>
          <w:szCs w:val="24"/>
        </w:rPr>
      </w:pPr>
      <w:r>
        <w:rPr>
          <w:rFonts w:ascii="Times New Roman" w:hAnsi="Times New Roman"/>
          <w:b/>
          <w:color w:val="000000"/>
          <w:sz w:val="24"/>
          <w:szCs w:val="24"/>
        </w:rPr>
        <w:t xml:space="preserve">marcatura CE e classe di appartenenza dell’apparecchiatura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 prodotti offerti dovranno corrispondere a quanto di seguito precisato in termini di composizione e formulazione .</w:t>
      </w:r>
    </w:p>
    <w:p w:rsidR="000607EA" w:rsidRDefault="000607EA" w:rsidP="000607EA">
      <w:pPr>
        <w:ind w:firstLine="312"/>
        <w:jc w:val="both"/>
        <w:rPr>
          <w:rFonts w:ascii="Times New Roman" w:hAnsi="Times New Roman"/>
          <w:sz w:val="24"/>
          <w:szCs w:val="24"/>
        </w:rPr>
      </w:pPr>
      <w:r>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0607EA" w:rsidRDefault="000607EA" w:rsidP="000607EA">
      <w:pPr>
        <w:pStyle w:val="Titolo1"/>
        <w:ind w:right="-142"/>
        <w:rPr>
          <w:rFonts w:ascii="Times New Roman" w:hAnsi="Times New Roman"/>
          <w:szCs w:val="24"/>
        </w:rPr>
      </w:pPr>
    </w:p>
    <w:p w:rsidR="002B627E" w:rsidRDefault="002B627E">
      <w:pPr>
        <w:widowControl/>
        <w:rPr>
          <w:rFonts w:ascii="Times New Roman" w:hAnsi="Times New Roman"/>
          <w:sz w:val="24"/>
          <w:szCs w:val="24"/>
        </w:rPr>
      </w:pPr>
      <w:r>
        <w:rPr>
          <w:rFonts w:ascii="Times New Roman" w:hAnsi="Times New Roman"/>
          <w:b/>
          <w:szCs w:val="24"/>
        </w:rPr>
        <w:br w:type="page"/>
      </w:r>
    </w:p>
    <w:p w:rsidR="000607EA" w:rsidRDefault="000607EA" w:rsidP="000607EA">
      <w:pPr>
        <w:pStyle w:val="Titolo1"/>
        <w:ind w:right="-142"/>
        <w:rPr>
          <w:rFonts w:ascii="Times New Roman" w:hAnsi="Times New Roman"/>
          <w:snapToGrid/>
          <w:szCs w:val="24"/>
        </w:rPr>
      </w:pPr>
      <w:r>
        <w:rPr>
          <w:rFonts w:ascii="Times New Roman" w:hAnsi="Times New Roman"/>
          <w:b w:val="0"/>
          <w:szCs w:val="24"/>
        </w:rPr>
        <w:lastRenderedPageBreak/>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Equivalenza  )</w:t>
      </w:r>
    </w:p>
    <w:p w:rsidR="000607EA" w:rsidRDefault="000607EA" w:rsidP="000607EA">
      <w:pPr>
        <w:autoSpaceDE w:val="0"/>
        <w:autoSpaceDN w:val="0"/>
        <w:adjustRightInd w:val="0"/>
        <w:spacing w:before="120"/>
        <w:ind w:firstLine="284"/>
        <w:jc w:val="both"/>
        <w:rPr>
          <w:rFonts w:ascii="Times New Roman" w:hAnsi="Times New Roman"/>
          <w:b/>
          <w:bCs/>
          <w:sz w:val="24"/>
          <w:szCs w:val="24"/>
        </w:rPr>
      </w:pPr>
      <w:r>
        <w:rPr>
          <w:rFonts w:ascii="Times New Roman" w:hAnsi="Times New Roman"/>
          <w:sz w:val="24"/>
          <w:szCs w:val="24"/>
        </w:rPr>
        <w:t xml:space="preserve">Qualora la descrizione del bene messo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Pr>
          <w:rFonts w:ascii="Times New Roman" w:hAnsi="Times New Roman"/>
          <w:b/>
          <w:bCs/>
          <w:sz w:val="24"/>
          <w:szCs w:val="24"/>
        </w:rPr>
        <w:t xml:space="preserve">“o equivalente”. </w:t>
      </w:r>
    </w:p>
    <w:p w:rsidR="000607EA" w:rsidRDefault="000607EA" w:rsidP="000607EA">
      <w:pPr>
        <w:autoSpaceDE w:val="0"/>
        <w:autoSpaceDN w:val="0"/>
        <w:adjustRightInd w:val="0"/>
        <w:spacing w:before="120"/>
        <w:ind w:firstLine="284"/>
        <w:jc w:val="both"/>
        <w:rPr>
          <w:rFonts w:ascii="Times New Roman" w:hAnsi="Times New Roman"/>
          <w:sz w:val="24"/>
          <w:szCs w:val="24"/>
        </w:rPr>
      </w:pPr>
      <w:r>
        <w:rPr>
          <w:rFonts w:ascii="Times New Roman" w:hAnsi="Times New Roman"/>
          <w:sz w:val="24"/>
          <w:szCs w:val="24"/>
        </w:rPr>
        <w:t xml:space="preserve">Pertanto l’Impresa concorrente può presentare  un bene anche  non  conforme  alle  specifiche  riportare  in  allegato  tecnico  purché  funzionamente  equivalente  dal  punto  di  vista  clinico ed è obbligato a segnalarlo con separata dichiarazione da allegare alla relativa scheda tecnica. In  tal  caso  l’Impresa concorrente  deve  provare,  </w:t>
      </w:r>
      <w:r>
        <w:rPr>
          <w:rFonts w:ascii="Times New Roman" w:hAnsi="Times New Roman"/>
          <w:sz w:val="23"/>
          <w:szCs w:val="23"/>
        </w:rPr>
        <w:t xml:space="preserve">con  qualsiasi mezzo  appropriato,  che  le  soluzioni  da  lui  proposte  ottemperano  in  maniera  equivalente  ai  requisiti definiti nelle specifiche </w:t>
      </w:r>
      <w:r>
        <w:rPr>
          <w:rFonts w:ascii="Times New Roman" w:hAnsi="Times New Roman"/>
          <w:sz w:val="24"/>
          <w:szCs w:val="24"/>
        </w:rPr>
        <w:t>tecniche.</w:t>
      </w:r>
    </w:p>
    <w:p w:rsidR="000607EA" w:rsidRDefault="000607EA" w:rsidP="000607EA">
      <w:pPr>
        <w:pStyle w:val="Titolo1"/>
        <w:ind w:right="-142"/>
        <w:rPr>
          <w:rFonts w:ascii="Times New Roman" w:hAnsi="Times New Roman"/>
          <w:b w:val="0"/>
          <w:szCs w:val="24"/>
        </w:rPr>
      </w:pPr>
    </w:p>
    <w:p w:rsidR="000607EA" w:rsidRDefault="000607EA" w:rsidP="000607EA">
      <w:pPr>
        <w:pStyle w:val="Titolo1"/>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Garanzia  )</w:t>
      </w:r>
    </w:p>
    <w:p w:rsidR="000607EA" w:rsidRDefault="000607EA" w:rsidP="000607EA">
      <w:pPr>
        <w:pStyle w:val="Titolo1"/>
        <w:ind w:right="-142"/>
        <w:rPr>
          <w:rFonts w:ascii="Times New Roman" w:hAnsi="Times New Roman"/>
          <w:b w:val="0"/>
          <w:szCs w:val="24"/>
        </w:rPr>
      </w:pP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L’impresa aggiudicataria si assume l’obbligo di fornire l’apparecchiatura di produzione corrente, nuova di fabbrica, modello di recente immissione sul mercato, non ricondizionata né riassemblata,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L’apparecchiatura fornita deve contenere  tutti  i  più  aggiornati  accorgimenti  in  termini  tecnici ed essere priva di difetti dovuti a progettazione, errata esecuzione od installazione e a vizi di materiali impiegati e deve possedere a tutti i requisiti indicati dall’Impresa aggiudicataria nell’offerta e nella documentazione tecnica, nonché in vigore all’atto del collaudo.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L’apparecchiatura fornita, a prescindere che sia prodotta dall’Impresa aggiudicataria e da Imprese terze, dovrà essere garantita dall’Impresa aggiudicataria per tutti i vizi costruttivi ed i difetti di malfunzionamento, per tutta la durata contrattuale, a partire dalla data di collaudo con esito favorevole.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L’impresa aggiudicataria è tenuta a garantire parti originali di ricambio per almeno 10 anni a decorrere dalla data di scadenza del periodo di garanzia. </w:t>
      </w:r>
    </w:p>
    <w:p w:rsidR="000607EA" w:rsidRDefault="000607EA" w:rsidP="000607EA">
      <w:pPr>
        <w:pStyle w:val="Titolo1"/>
        <w:ind w:right="-142"/>
        <w:rPr>
          <w:rFonts w:ascii="Times New Roman" w:hAnsi="Times New Roman"/>
          <w:b w:val="0"/>
          <w:szCs w:val="24"/>
        </w:rPr>
      </w:pPr>
    </w:p>
    <w:p w:rsidR="000607EA" w:rsidRDefault="000607EA" w:rsidP="000607EA">
      <w:pPr>
        <w:pStyle w:val="Titolo1"/>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Requisiti per l’installazione e l’esercizio  )</w:t>
      </w:r>
    </w:p>
    <w:p w:rsidR="000607EA" w:rsidRDefault="000607EA" w:rsidP="000607EA">
      <w:pPr>
        <w:pStyle w:val="Titolo1"/>
        <w:ind w:right="-142"/>
        <w:rPr>
          <w:rFonts w:ascii="Times New Roman" w:hAnsi="Times New Roman"/>
          <w:b w:val="0"/>
          <w:szCs w:val="24"/>
        </w:rPr>
      </w:pPr>
    </w:p>
    <w:p w:rsidR="000607EA" w:rsidRDefault="000607EA" w:rsidP="000607EA">
      <w:pPr>
        <w:ind w:firstLine="298"/>
        <w:jc w:val="both"/>
        <w:rPr>
          <w:rFonts w:ascii="Times New Roman" w:eastAsia="Arial Unicode MS" w:hAnsi="Times New Roman"/>
          <w:sz w:val="24"/>
          <w:szCs w:val="24"/>
        </w:rPr>
      </w:pPr>
      <w:r>
        <w:rPr>
          <w:rFonts w:ascii="Times New Roman" w:eastAsia="Arial Unicode MS" w:hAnsi="Times New Roman"/>
          <w:sz w:val="24"/>
          <w:szCs w:val="24"/>
        </w:rPr>
        <w:t>L’Impresa concorrente dovrà elencare i requisiti installativi e di esercizio dei componenti significativi dell’apparecchiatura o del bene offerto , in base al seguente elenco indicativo e non esaustivo:</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dimensioni fisiche e peso dei dispositivi e degli alloggiamenti;</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strutturali per l’installazione, ove applicabile (carichi statici, numero di punti di appoggio, ecc.);</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fisici ed ambientali per  l’installabilità (ad esempio: temperatura e umidità di esercizio, ecc.);</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requisiti specifici in relazione allo smaltimento di fluidi e rifiuti speciali;</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tipi di allarmi e accortezze;</w:t>
      </w:r>
    </w:p>
    <w:p w:rsidR="000607EA" w:rsidRDefault="000607EA" w:rsidP="00F02DBD">
      <w:pPr>
        <w:numPr>
          <w:ilvl w:val="0"/>
          <w:numId w:val="9"/>
        </w:numPr>
        <w:snapToGrid w:val="0"/>
        <w:jc w:val="both"/>
        <w:rPr>
          <w:rFonts w:ascii="Times New Roman" w:eastAsia="Arial Unicode MS" w:hAnsi="Times New Roman"/>
          <w:sz w:val="24"/>
          <w:szCs w:val="24"/>
        </w:rPr>
      </w:pPr>
      <w:r>
        <w:rPr>
          <w:rFonts w:ascii="Times New Roman" w:eastAsia="Arial Unicode MS" w:hAnsi="Times New Roman"/>
          <w:sz w:val="24"/>
          <w:szCs w:val="24"/>
        </w:rPr>
        <w:t>necessità di particolari condizioni di funzionamento.</w:t>
      </w:r>
    </w:p>
    <w:p w:rsidR="002B627E" w:rsidRDefault="002B627E">
      <w:pPr>
        <w:widowControl/>
        <w:rPr>
          <w:rFonts w:ascii="Times New Roman" w:hAnsi="Times New Roman"/>
          <w:sz w:val="24"/>
          <w:szCs w:val="24"/>
        </w:rPr>
      </w:pPr>
      <w:r>
        <w:rPr>
          <w:rFonts w:ascii="Times New Roman" w:hAnsi="Times New Roman"/>
          <w:b/>
          <w:szCs w:val="24"/>
        </w:rPr>
        <w:br w:type="page"/>
      </w:r>
    </w:p>
    <w:p w:rsidR="000607EA" w:rsidRDefault="000607EA" w:rsidP="000607EA">
      <w:pPr>
        <w:pStyle w:val="Titolo1"/>
        <w:spacing w:before="120" w:after="120"/>
        <w:rPr>
          <w:rFonts w:ascii="Times New Roman" w:hAnsi="Times New Roman"/>
          <w:szCs w:val="24"/>
        </w:rPr>
      </w:pPr>
      <w:r>
        <w:rPr>
          <w:rFonts w:ascii="Times New Roman" w:hAnsi="Times New Roman"/>
          <w:b w:val="0"/>
          <w:szCs w:val="24"/>
        </w:rPr>
        <w:lastRenderedPageBreak/>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Garanzia: Assistenza e manutenzione Full Risk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L’Impresa aggiudicataria durante dovrà garantire per tutto il periodo contrattuale una   manutenzione di tipo globale assicurativo full risk tutto compreso a partire dalla data di buon esito del collaudo.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 Durante tutto il periodo contrattuale, il fornitore dovrà garantire la funzionalità dell’apparecchiatura attraverso la manutenzione ordinaria preventiva, in grado di soddisfare le norme ISO 9001:2008, Processo “Gestione degli strumenti”. </w:t>
      </w:r>
    </w:p>
    <w:p w:rsidR="000607EA" w:rsidRDefault="000607EA" w:rsidP="000607EA">
      <w:pPr>
        <w:pStyle w:val="Corpotesto"/>
        <w:ind w:firstLine="284"/>
        <w:rPr>
          <w:rFonts w:ascii="Times New Roman" w:hAnsi="Times New Roman"/>
          <w:szCs w:val="24"/>
        </w:rPr>
      </w:pPr>
      <w:r>
        <w:rPr>
          <w:rFonts w:ascii="Times New Roman" w:hAnsi="Times New Roman"/>
        </w:rPr>
        <w:t>A partire dalla data del positivo collaudo, e per tutta la durata del contratto, l’Impresa aggiudicataria dovrà, a proprio carico oneri e spese, erogare il servizio di assistenza tecnica e manutenzione “Full-Risk” ( manutenzione preventiva, manutenzione ordinaria, nelle sue diverse componenti ) volto a garantire il perfetto funzionamento dell’Apparecchiatura e del relativo Software (applicativo e non), funzionalmente necessari od in ogni caso da prevedersi per l’apparecchiatura o del perfetto funzionamento dei beni offerti.  In altre parole, tutte quelle attività necessarie per mantenere continuamente allineate le componenti hardware e software alle più recenti innovazioni tecnologiche rilasciate dai fornitori, e necessarie per la corretta erogazione del servizio, ( l’</w:t>
      </w:r>
      <w:r>
        <w:rPr>
          <w:rFonts w:ascii="Times New Roman" w:hAnsi="Times New Roman"/>
          <w:szCs w:val="24"/>
        </w:rPr>
        <w:t xml:space="preserve">Aggiornamento tecnologico sia Hardware che Software  dovrà avvenire entro sei mesi dalla presentazione sul mercato ) </w:t>
      </w:r>
      <w:r>
        <w:rPr>
          <w:rFonts w:ascii="Times New Roman" w:hAnsi="Times New Roman"/>
        </w:rPr>
        <w:t>nonché tutte le attività necessarie per ripristinare il funzionamento dell’apparecchiatura a fronte di errori.</w:t>
      </w:r>
    </w:p>
    <w:p w:rsidR="000607EA" w:rsidRDefault="000607EA" w:rsidP="000607EA">
      <w:pPr>
        <w:pStyle w:val="Corpotesto"/>
        <w:ind w:firstLine="284"/>
        <w:rPr>
          <w:rFonts w:ascii="Times New Roman" w:hAnsi="Times New Roman"/>
          <w:szCs w:val="24"/>
        </w:rPr>
      </w:pPr>
      <w:r>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0607EA" w:rsidRDefault="000607EA" w:rsidP="000607EA">
      <w:pPr>
        <w:pStyle w:val="Corpotesto"/>
        <w:ind w:firstLine="284"/>
        <w:rPr>
          <w:rFonts w:ascii="Times New Roman" w:hAnsi="Times New Roman"/>
          <w:szCs w:val="24"/>
        </w:rPr>
      </w:pPr>
      <w:r>
        <w:rPr>
          <w:rFonts w:ascii="Times New Roman" w:hAnsi="Times New Roman"/>
          <w:bCs/>
          <w:szCs w:val="24"/>
        </w:rPr>
        <w:t xml:space="preserve">L’Impresa aggiudicataria dovrà quindi garantire ed assicurare il </w:t>
      </w:r>
      <w:r>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0607EA" w:rsidRDefault="000607EA" w:rsidP="000607EA">
      <w:pPr>
        <w:pStyle w:val="Corpotesto"/>
        <w:ind w:firstLine="284"/>
        <w:rPr>
          <w:rFonts w:ascii="Times New Roman" w:hAnsi="Times New Roman"/>
          <w:bCs/>
          <w:szCs w:val="24"/>
        </w:rPr>
      </w:pPr>
      <w:r>
        <w:rPr>
          <w:rFonts w:ascii="Times New Roman" w:hAnsi="Times New Roman"/>
        </w:rPr>
        <w:t xml:space="preserve">L’Impresa aggiudicataria dovrà anche garantire la fornitura di qualsiasi parte necessaria a mantenere in perfetta efficienza dell’ Apparecchiatura tanto sotto l’aspetto infortunistico, di sicurezza e di rispondenza alle norme, quanto sotto l’aspetto della rispondenza ai parametri tipici dell’Apparecchiatura stessa, al loro corretto utilizzo, garantendo un servizio tecnico di assistenza e manutenzione sia dell’ Apparecchiatura fornita sia delle singole componenti per i difetti di costruzione e per i guasti dovuti all’utilizzo e/o ad eventi accidentali non riconducibili a dolo. Pertanto il servizio di assistenza dovrà essere onnicomprensivo cioè </w:t>
      </w:r>
      <w:r>
        <w:rPr>
          <w:rFonts w:ascii="Times New Roman" w:eastAsia="Arial Unicode MS" w:hAnsi="Times New Roman"/>
          <w:color w:val="000000"/>
        </w:rPr>
        <w:t>tutt</w:t>
      </w:r>
      <w:r>
        <w:rPr>
          <w:rFonts w:ascii="Times New Roman" w:eastAsia="Arial Unicode MS" w:hAnsi="Times New Roman"/>
          <w:color w:val="000000"/>
          <w:spacing w:val="-3"/>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l</w:t>
      </w:r>
      <w:r>
        <w:rPr>
          <w:rFonts w:ascii="Times New Roman" w:eastAsia="Arial Unicode MS" w:hAnsi="Times New Roman"/>
          <w:color w:val="000000"/>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sos</w:t>
      </w:r>
      <w:r>
        <w:rPr>
          <w:rFonts w:ascii="Times New Roman" w:eastAsia="Arial Unicode MS" w:hAnsi="Times New Roman"/>
          <w:color w:val="000000"/>
        </w:rPr>
        <w:t>t</w:t>
      </w:r>
      <w:r>
        <w:rPr>
          <w:rFonts w:ascii="Times New Roman" w:eastAsia="Arial Unicode MS" w:hAnsi="Times New Roman"/>
          <w:color w:val="000000"/>
          <w:spacing w:val="-2"/>
        </w:rPr>
        <w:t>i</w:t>
      </w:r>
      <w:r>
        <w:rPr>
          <w:rFonts w:ascii="Times New Roman" w:eastAsia="Arial Unicode MS" w:hAnsi="Times New Roman"/>
          <w:color w:val="000000"/>
        </w:rPr>
        <w:t>tuz</w:t>
      </w:r>
      <w:r>
        <w:rPr>
          <w:rFonts w:ascii="Times New Roman" w:eastAsia="Arial Unicode MS" w:hAnsi="Times New Roman"/>
          <w:color w:val="000000"/>
          <w:spacing w:val="-2"/>
        </w:rPr>
        <w:t>io</w:t>
      </w:r>
      <w:r>
        <w:rPr>
          <w:rFonts w:ascii="Times New Roman" w:eastAsia="Arial Unicode MS" w:hAnsi="Times New Roman"/>
          <w:color w:val="000000"/>
        </w:rPr>
        <w:t>n</w:t>
      </w:r>
      <w:r>
        <w:rPr>
          <w:rFonts w:ascii="Times New Roman" w:eastAsia="Arial Unicode MS" w:hAnsi="Times New Roman"/>
          <w:color w:val="000000"/>
          <w:spacing w:val="-3"/>
        </w:rPr>
        <w:t>i</w:t>
      </w:r>
      <w:r>
        <w:rPr>
          <w:rFonts w:ascii="Times New Roman" w:eastAsia="Arial Unicode MS" w:hAnsi="Times New Roman"/>
          <w:color w:val="000000"/>
        </w:rPr>
        <w:t>,</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l</w:t>
      </w:r>
      <w:r>
        <w:rPr>
          <w:rFonts w:ascii="Times New Roman" w:eastAsia="Arial Unicode MS" w:hAnsi="Times New Roman"/>
          <w:color w:val="000000"/>
        </w:rPr>
        <w:t>e</w:t>
      </w:r>
      <w:r>
        <w:rPr>
          <w:rFonts w:ascii="Times New Roman" w:eastAsia="Arial Unicode MS" w:hAnsi="Times New Roman"/>
          <w:color w:val="000000"/>
          <w:spacing w:val="12"/>
        </w:rPr>
        <w:t xml:space="preserve"> </w:t>
      </w:r>
      <w:r>
        <w:rPr>
          <w:rFonts w:ascii="Times New Roman" w:eastAsia="Arial Unicode MS" w:hAnsi="Times New Roman"/>
          <w:color w:val="000000"/>
          <w:spacing w:val="-2"/>
        </w:rPr>
        <w:t>ripa</w:t>
      </w:r>
      <w:r>
        <w:rPr>
          <w:rFonts w:ascii="Times New Roman" w:eastAsia="Arial Unicode MS" w:hAnsi="Times New Roman"/>
          <w:color w:val="000000"/>
        </w:rPr>
        <w:t>r</w:t>
      </w:r>
      <w:r>
        <w:rPr>
          <w:rFonts w:ascii="Times New Roman" w:eastAsia="Arial Unicode MS" w:hAnsi="Times New Roman"/>
          <w:color w:val="000000"/>
          <w:spacing w:val="-2"/>
        </w:rPr>
        <w:t>a</w:t>
      </w:r>
      <w:r>
        <w:rPr>
          <w:rFonts w:ascii="Times New Roman" w:eastAsia="Arial Unicode MS" w:hAnsi="Times New Roman"/>
          <w:color w:val="000000"/>
        </w:rPr>
        <w:t>z</w:t>
      </w:r>
      <w:r>
        <w:rPr>
          <w:rFonts w:ascii="Times New Roman" w:eastAsia="Arial Unicode MS" w:hAnsi="Times New Roman"/>
          <w:color w:val="000000"/>
          <w:spacing w:val="-3"/>
        </w:rPr>
        <w:t>i</w:t>
      </w:r>
      <w:r>
        <w:rPr>
          <w:rFonts w:ascii="Times New Roman" w:eastAsia="Arial Unicode MS" w:hAnsi="Times New Roman"/>
          <w:color w:val="000000"/>
          <w:spacing w:val="-2"/>
        </w:rPr>
        <w:t>o</w:t>
      </w:r>
      <w:r>
        <w:rPr>
          <w:rFonts w:ascii="Times New Roman" w:eastAsia="Arial Unicode MS" w:hAnsi="Times New Roman"/>
          <w:color w:val="000000"/>
        </w:rPr>
        <w:t>n</w:t>
      </w:r>
      <w:r>
        <w:rPr>
          <w:rFonts w:ascii="Times New Roman" w:eastAsia="Arial Unicode MS" w:hAnsi="Times New Roman"/>
          <w:color w:val="000000"/>
          <w:spacing w:val="-2"/>
        </w:rPr>
        <w:t>i</w:t>
      </w:r>
      <w:r>
        <w:rPr>
          <w:rFonts w:ascii="Times New Roman" w:eastAsia="Arial Unicode MS" w:hAnsi="Times New Roman"/>
          <w:color w:val="000000"/>
        </w:rPr>
        <w:t>,</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i reintegri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del</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sistema</w:t>
      </w:r>
      <w:r>
        <w:rPr>
          <w:rFonts w:ascii="Times New Roman" w:eastAsia="Arial Unicode MS" w:hAnsi="Times New Roman"/>
          <w:color w:val="000000"/>
          <w:spacing w:val="15"/>
        </w:rPr>
        <w:t xml:space="preserve"> </w:t>
      </w:r>
      <w:r>
        <w:rPr>
          <w:rFonts w:ascii="Times New Roman" w:eastAsia="Arial Unicode MS" w:hAnsi="Times New Roman"/>
          <w:color w:val="000000"/>
        </w:rPr>
        <w:t>o</w:t>
      </w:r>
      <w:r>
        <w:rPr>
          <w:rFonts w:ascii="Times New Roman" w:eastAsia="Arial Unicode MS" w:hAnsi="Times New Roman"/>
          <w:color w:val="000000"/>
          <w:spacing w:val="17"/>
        </w:rPr>
        <w:t xml:space="preserve"> </w:t>
      </w:r>
      <w:r>
        <w:rPr>
          <w:rFonts w:ascii="Times New Roman" w:eastAsia="Arial Unicode MS" w:hAnsi="Times New Roman"/>
          <w:color w:val="000000"/>
          <w:spacing w:val="-2"/>
        </w:rPr>
        <w:t>di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parti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w:t>
      </w:r>
      <w:r>
        <w:rPr>
          <w:rFonts w:ascii="Times New Roman" w:eastAsia="Arial Unicode MS" w:hAnsi="Times New Roman"/>
          <w:color w:val="000000"/>
        </w:rPr>
        <w:t>i</w:t>
      </w:r>
      <w:r>
        <w:rPr>
          <w:rFonts w:ascii="Times New Roman" w:eastAsia="Arial Unicode MS" w:hAnsi="Times New Roman"/>
          <w:color w:val="000000"/>
          <w:spacing w:val="17"/>
        </w:rPr>
        <w:t xml:space="preserve"> </w:t>
      </w:r>
      <w:r>
        <w:rPr>
          <w:rFonts w:ascii="Times New Roman" w:eastAsia="Arial Unicode MS" w:hAnsi="Times New Roman"/>
          <w:color w:val="000000"/>
          <w:spacing w:val="-2"/>
        </w:rPr>
        <w:t>esso,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a</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pre</w:t>
      </w:r>
      <w:r>
        <w:rPr>
          <w:rFonts w:ascii="Times New Roman" w:eastAsia="Arial Unicode MS" w:hAnsi="Times New Roman"/>
          <w:color w:val="000000"/>
          <w:spacing w:val="-3"/>
        </w:rPr>
        <w:t>s</w:t>
      </w:r>
      <w:r>
        <w:rPr>
          <w:rFonts w:ascii="Times New Roman" w:eastAsia="Arial Unicode MS" w:hAnsi="Times New Roman"/>
          <w:color w:val="000000"/>
          <w:spacing w:val="-2"/>
        </w:rPr>
        <w:t>cindere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che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siano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prodotti</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dal</w:t>
      </w:r>
      <w:r>
        <w:rPr>
          <w:rFonts w:ascii="Times New Roman" w:eastAsia="Arial Unicode MS" w:hAnsi="Times New Roman"/>
          <w:color w:val="000000"/>
          <w:spacing w:val="-3"/>
        </w:rPr>
        <w:t>l</w:t>
      </w:r>
      <w:r>
        <w:rPr>
          <w:rFonts w:ascii="Times New Roman" w:eastAsia="Arial Unicode MS" w:hAnsi="Times New Roman"/>
          <w:color w:val="000000"/>
          <w:spacing w:val="-2"/>
        </w:rPr>
        <w:t>’Impresa aggiudicataria o</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da</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d</w:t>
      </w:r>
      <w:r>
        <w:rPr>
          <w:rFonts w:ascii="Times New Roman" w:eastAsia="Arial Unicode MS" w:hAnsi="Times New Roman"/>
          <w:color w:val="000000"/>
          <w:spacing w:val="-3"/>
        </w:rPr>
        <w:t>i</w:t>
      </w:r>
      <w:r>
        <w:rPr>
          <w:rFonts w:ascii="Times New Roman" w:eastAsia="Arial Unicode MS" w:hAnsi="Times New Roman"/>
          <w:color w:val="000000"/>
          <w:spacing w:val="-2"/>
        </w:rPr>
        <w:t>tte</w:t>
      </w:r>
      <w:r>
        <w:rPr>
          <w:rFonts w:ascii="Times New Roman" w:eastAsia="Arial Unicode MS" w:hAnsi="Times New Roman"/>
          <w:color w:val="000000"/>
          <w:spacing w:val="15"/>
        </w:rPr>
        <w:t xml:space="preserve"> </w:t>
      </w:r>
      <w:r>
        <w:rPr>
          <w:rFonts w:ascii="Times New Roman" w:eastAsia="Arial Unicode MS" w:hAnsi="Times New Roman"/>
          <w:color w:val="000000"/>
          <w:spacing w:val="-2"/>
        </w:rPr>
        <w:t xml:space="preserve">terze, </w:t>
      </w:r>
      <w:r>
        <w:rPr>
          <w:rFonts w:ascii="Times New Roman" w:eastAsia="Arial Unicode MS" w:hAnsi="Times New Roman"/>
          <w:color w:val="000000"/>
        </w:rPr>
        <w:t>n</w:t>
      </w:r>
      <w:r>
        <w:rPr>
          <w:rFonts w:ascii="Times New Roman" w:eastAsia="Arial Unicode MS" w:hAnsi="Times New Roman"/>
          <w:color w:val="000000"/>
          <w:spacing w:val="-2"/>
        </w:rPr>
        <w:t>o</w:t>
      </w:r>
      <w:r>
        <w:rPr>
          <w:rFonts w:ascii="Times New Roman" w:eastAsia="Arial Unicode MS" w:hAnsi="Times New Roman"/>
          <w:color w:val="000000"/>
        </w:rPr>
        <w:t>n</w:t>
      </w:r>
      <w:r>
        <w:rPr>
          <w:rFonts w:ascii="Times New Roman" w:eastAsia="Arial Unicode MS" w:hAnsi="Times New Roman"/>
          <w:color w:val="000000"/>
          <w:spacing w:val="-3"/>
        </w:rPr>
        <w:t>c</w:t>
      </w:r>
      <w:r>
        <w:rPr>
          <w:rFonts w:ascii="Times New Roman" w:eastAsia="Arial Unicode MS" w:hAnsi="Times New Roman"/>
          <w:color w:val="000000"/>
        </w:rPr>
        <w:t>h</w:t>
      </w:r>
      <w:r>
        <w:rPr>
          <w:rFonts w:ascii="Times New Roman" w:eastAsia="Arial Unicode MS" w:hAnsi="Times New Roman"/>
          <w:color w:val="000000"/>
          <w:spacing w:val="-2"/>
        </w:rPr>
        <w:t>é</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la</w:t>
      </w:r>
      <w:r>
        <w:rPr>
          <w:rFonts w:ascii="Times New Roman" w:eastAsia="Arial Unicode MS" w:hAnsi="Times New Roman"/>
          <w:color w:val="000000"/>
          <w:spacing w:val="18"/>
        </w:rPr>
        <w:t xml:space="preserve"> </w:t>
      </w:r>
      <w:r>
        <w:rPr>
          <w:rFonts w:ascii="Times New Roman" w:eastAsia="Arial Unicode MS" w:hAnsi="Times New Roman"/>
          <w:color w:val="000000"/>
        </w:rPr>
        <w:t>f</w:t>
      </w:r>
      <w:r>
        <w:rPr>
          <w:rFonts w:ascii="Times New Roman" w:eastAsia="Arial Unicode MS" w:hAnsi="Times New Roman"/>
          <w:color w:val="000000"/>
          <w:spacing w:val="-2"/>
        </w:rPr>
        <w:t>or</w:t>
      </w:r>
      <w:r>
        <w:rPr>
          <w:rFonts w:ascii="Times New Roman" w:eastAsia="Arial Unicode MS" w:hAnsi="Times New Roman"/>
          <w:color w:val="000000"/>
        </w:rPr>
        <w:t>n</w:t>
      </w:r>
      <w:r>
        <w:rPr>
          <w:rFonts w:ascii="Times New Roman" w:eastAsia="Arial Unicode MS" w:hAnsi="Times New Roman"/>
          <w:color w:val="000000"/>
          <w:spacing w:val="-2"/>
        </w:rPr>
        <w:t>i</w:t>
      </w:r>
      <w:r>
        <w:rPr>
          <w:rFonts w:ascii="Times New Roman" w:eastAsia="Arial Unicode MS" w:hAnsi="Times New Roman"/>
          <w:color w:val="000000"/>
        </w:rPr>
        <w:t>tu</w:t>
      </w:r>
      <w:r>
        <w:rPr>
          <w:rFonts w:ascii="Times New Roman" w:eastAsia="Arial Unicode MS" w:hAnsi="Times New Roman"/>
          <w:color w:val="000000"/>
          <w:spacing w:val="-2"/>
        </w:rPr>
        <w:t>ra</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di</w:t>
      </w:r>
      <w:r>
        <w:rPr>
          <w:rFonts w:ascii="Times New Roman" w:eastAsia="Arial Unicode MS" w:hAnsi="Times New Roman"/>
          <w:color w:val="000000"/>
          <w:spacing w:val="18"/>
        </w:rPr>
        <w:t xml:space="preserve"> </w:t>
      </w:r>
      <w:r>
        <w:rPr>
          <w:rFonts w:ascii="Times New Roman" w:eastAsia="Arial Unicode MS" w:hAnsi="Times New Roman"/>
          <w:color w:val="000000"/>
        </w:rPr>
        <w:t>tu</w:t>
      </w:r>
      <w:r>
        <w:rPr>
          <w:rFonts w:ascii="Times New Roman" w:eastAsia="Arial Unicode MS" w:hAnsi="Times New Roman"/>
          <w:color w:val="000000"/>
          <w:spacing w:val="-2"/>
        </w:rPr>
        <w:t>t</w:t>
      </w:r>
      <w:r>
        <w:rPr>
          <w:rFonts w:ascii="Times New Roman" w:eastAsia="Arial Unicode MS" w:hAnsi="Times New Roman"/>
          <w:color w:val="000000"/>
        </w:rPr>
        <w:t>t</w:t>
      </w:r>
      <w:r>
        <w:rPr>
          <w:rFonts w:ascii="Times New Roman" w:eastAsia="Arial Unicode MS" w:hAnsi="Times New Roman"/>
          <w:color w:val="000000"/>
          <w:spacing w:val="-2"/>
        </w:rPr>
        <w:t>i</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gli</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ac</w:t>
      </w:r>
      <w:r>
        <w:rPr>
          <w:rFonts w:ascii="Times New Roman" w:eastAsia="Arial Unicode MS" w:hAnsi="Times New Roman"/>
          <w:color w:val="000000"/>
        </w:rPr>
        <w:t>c</w:t>
      </w:r>
      <w:r>
        <w:rPr>
          <w:rFonts w:ascii="Times New Roman" w:eastAsia="Arial Unicode MS" w:hAnsi="Times New Roman"/>
          <w:color w:val="000000"/>
          <w:spacing w:val="-2"/>
        </w:rPr>
        <w:t>essori</w:t>
      </w:r>
      <w:r>
        <w:rPr>
          <w:rFonts w:ascii="Times New Roman" w:eastAsia="Arial Unicode MS" w:hAnsi="Times New Roman"/>
          <w:color w:val="000000"/>
        </w:rPr>
        <w:t>,</w:t>
      </w:r>
      <w:r>
        <w:rPr>
          <w:rFonts w:ascii="Times New Roman" w:eastAsia="Arial Unicode MS" w:hAnsi="Times New Roman"/>
          <w:color w:val="000000"/>
          <w:spacing w:val="18"/>
        </w:rPr>
        <w:t xml:space="preserve"> </w:t>
      </w:r>
      <w:r>
        <w:rPr>
          <w:rFonts w:ascii="Times New Roman" w:eastAsia="Arial Unicode MS" w:hAnsi="Times New Roman"/>
          <w:color w:val="000000"/>
        </w:rPr>
        <w:t>i</w:t>
      </w:r>
      <w:r>
        <w:rPr>
          <w:rFonts w:ascii="Times New Roman" w:eastAsia="Arial Unicode MS" w:hAnsi="Times New Roman"/>
          <w:color w:val="000000"/>
          <w:spacing w:val="-3"/>
        </w:rPr>
        <w:t>l</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s</w:t>
      </w:r>
      <w:r>
        <w:rPr>
          <w:rFonts w:ascii="Times New Roman" w:eastAsia="Arial Unicode MS" w:hAnsi="Times New Roman"/>
          <w:color w:val="000000"/>
        </w:rPr>
        <w:t>oftw</w:t>
      </w:r>
      <w:r>
        <w:rPr>
          <w:rFonts w:ascii="Times New Roman" w:eastAsia="Arial Unicode MS" w:hAnsi="Times New Roman"/>
          <w:color w:val="000000"/>
          <w:spacing w:val="-2"/>
        </w:rPr>
        <w:t>are</w:t>
      </w:r>
      <w:r>
        <w:rPr>
          <w:rFonts w:ascii="Times New Roman" w:eastAsia="Arial Unicode MS" w:hAnsi="Times New Roman"/>
          <w:color w:val="000000"/>
          <w:spacing w:val="18"/>
        </w:rPr>
        <w:t xml:space="preserve"> </w:t>
      </w:r>
      <w:r>
        <w:rPr>
          <w:rFonts w:ascii="Times New Roman" w:eastAsia="Arial Unicode MS" w:hAnsi="Times New Roman"/>
          <w:color w:val="000000"/>
          <w:spacing w:val="-2"/>
        </w:rPr>
        <w:t xml:space="preserve">e </w:t>
      </w:r>
      <w:r>
        <w:rPr>
          <w:rFonts w:ascii="Times New Roman" w:hAnsi="Times New Roman"/>
        </w:rPr>
        <w:t>anche di parti di ricambio soggette a  consumo, es. batterie od  accumulatori.</w:t>
      </w:r>
    </w:p>
    <w:p w:rsidR="000607EA" w:rsidRDefault="000607EA" w:rsidP="000607EA">
      <w:pPr>
        <w:pStyle w:val="Corpotesto"/>
        <w:ind w:firstLine="284"/>
        <w:rPr>
          <w:rFonts w:ascii="Times New Roman" w:hAnsi="Times New Roman"/>
          <w:bCs/>
          <w:szCs w:val="24"/>
        </w:rPr>
      </w:pPr>
      <w:r>
        <w:rPr>
          <w:rFonts w:ascii="Times New Roman" w:hAnsi="Times New Roman"/>
          <w:bCs/>
          <w:szCs w:val="24"/>
        </w:rPr>
        <w:t>Inoltre l’Impresa aggiudicataria deve garantire, per tutta la durata del contratto, il medesimo livello qualitativo dell’Apparecchiatura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0607EA" w:rsidRDefault="000607EA" w:rsidP="000607EA">
      <w:pPr>
        <w:pStyle w:val="Corpotesto"/>
        <w:ind w:firstLine="284"/>
        <w:rPr>
          <w:rFonts w:ascii="Times New Roman" w:hAnsi="Times New Roman"/>
          <w:bCs/>
          <w:szCs w:val="24"/>
        </w:rPr>
      </w:pPr>
      <w:r>
        <w:rPr>
          <w:rFonts w:ascii="Times New Roman" w:hAnsi="Times New Roman"/>
          <w:bCs/>
          <w:szCs w:val="24"/>
        </w:rPr>
        <w:t>Resta inteso che per qualsiasi congegno, parte o elemento meccanico, elettrico e elettronico che presenti rotture o logorii o che comunque diminuisca il rendimento dell’Apparecchiatura, l’Impresa aggiudicataria dovrà eseguire le dovute riparazioni e/o sostituzioni con materiali di ricambio originali e nuovi di fabbrica e di caratteristiche tecniche identiche o superiori a quelli sostituiti. Resta anche inteso che l’Impresa aggiudicataria si farà carico, a propria cura, oneri e spese, del ritiro e smaltimento dei materiali sostituiti presso i locali e le sedi dell’Azienda Ospedaliera .</w:t>
      </w:r>
    </w:p>
    <w:p w:rsidR="000607EA" w:rsidRDefault="000607EA" w:rsidP="000607EA">
      <w:pPr>
        <w:pStyle w:val="Corpotesto"/>
        <w:ind w:firstLine="284"/>
        <w:rPr>
          <w:rFonts w:ascii="Times New Roman" w:hAnsi="Times New Roman"/>
          <w:bCs/>
          <w:szCs w:val="24"/>
        </w:rPr>
      </w:pPr>
      <w:r>
        <w:rPr>
          <w:rFonts w:ascii="Times New Roman" w:hAnsi="Times New Roman"/>
          <w:szCs w:val="24"/>
        </w:rPr>
        <w:t>Durante il periodo contrattuale la ditta fornitrice dovrà assolutamente assicurare:</w:t>
      </w:r>
    </w:p>
    <w:p w:rsidR="000607EA" w:rsidRDefault="000607EA" w:rsidP="000607EA">
      <w:pPr>
        <w:jc w:val="both"/>
        <w:rPr>
          <w:rFonts w:cs="Arial"/>
          <w:szCs w:val="22"/>
        </w:rPr>
      </w:pPr>
    </w:p>
    <w:tbl>
      <w:tblPr>
        <w:tblW w:w="9075" w:type="dxa"/>
        <w:tblInd w:w="108" w:type="dxa"/>
        <w:tblLayout w:type="fixed"/>
        <w:tblLook w:val="04A0" w:firstRow="1" w:lastRow="0" w:firstColumn="1" w:lastColumn="0" w:noHBand="0" w:noVBand="1"/>
      </w:tblPr>
      <w:tblGrid>
        <w:gridCol w:w="6523"/>
        <w:gridCol w:w="2552"/>
      </w:tblGrid>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Tempo di intervento non superiore alle 8 ore lavorative dalla  chiamata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Tempo di risoluzione del problema (ripristino apparecchiatura o disponibilità di un muletto) non superiore alle 48 ore solari dalla chiamata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n° 2 giorni di training al personale utilizzatore, da effettuare secondo le esigenze dell’Azienda, con rilascio di attestato a nominativo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n° 1 verifica di sicurezza elettrica annuale secondo le normative vigenti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Almeno n°1 intervento di manutenzione preventiva/anno e comunque tutti quelli previsti dal Fabbricante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Almeno n.1 controllo funzionale/controllo di qualità e comunque tutti quelli previsti dal Fabbricante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Numero illimitato di interventi tecnici a seguito di guasto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br w:type="page"/>
            </w:r>
            <w:r>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l’Azienda Ospedaliera.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567"/>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Disponibilità delle parti di ricambio per almeno 10 anni dal collaudo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r w:rsidR="000607EA" w:rsidTr="000607EA">
        <w:trPr>
          <w:trHeight w:val="791"/>
        </w:trPr>
        <w:tc>
          <w:tcPr>
            <w:tcW w:w="6521" w:type="dxa"/>
            <w:tcBorders>
              <w:top w:val="single" w:sz="4" w:space="0" w:color="000000"/>
              <w:left w:val="single" w:sz="4" w:space="0" w:color="000000"/>
              <w:bottom w:val="single" w:sz="4" w:space="0" w:color="000000"/>
              <w:right w:val="nil"/>
            </w:tcBorders>
            <w:vAlign w:val="center"/>
            <w:hideMark/>
          </w:tcPr>
          <w:p w:rsidR="000607EA" w:rsidRDefault="000607EA" w:rsidP="00F02DBD">
            <w:pPr>
              <w:widowControl/>
              <w:numPr>
                <w:ilvl w:val="0"/>
                <w:numId w:val="10"/>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07EA" w:rsidRDefault="000607EA">
            <w:pPr>
              <w:jc w:val="center"/>
              <w:rPr>
                <w:rFonts w:ascii="Times New Roman" w:hAnsi="Times New Roman"/>
                <w:sz w:val="24"/>
                <w:szCs w:val="24"/>
              </w:rPr>
            </w:pPr>
            <w:r>
              <w:rPr>
                <w:rFonts w:ascii="Times New Roman" w:hAnsi="Times New Roman"/>
                <w:sz w:val="24"/>
                <w:szCs w:val="24"/>
              </w:rPr>
              <w:t>REQUISITO MINIMO</w:t>
            </w:r>
          </w:p>
        </w:tc>
      </w:tr>
    </w:tbl>
    <w:p w:rsidR="000607EA" w:rsidRDefault="000607EA" w:rsidP="000607EA">
      <w:pPr>
        <w:pStyle w:val="Corpotesto"/>
        <w:ind w:firstLine="284"/>
        <w:rPr>
          <w:rFonts w:ascii="Times New Roman" w:hAnsi="Times New Roman"/>
          <w:bCs/>
          <w:szCs w:val="24"/>
        </w:rPr>
      </w:pPr>
      <w:r>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0607EA" w:rsidRDefault="000607EA" w:rsidP="000607EA">
      <w:pPr>
        <w:pStyle w:val="Corpotesto"/>
        <w:ind w:firstLine="284"/>
        <w:rPr>
          <w:rFonts w:ascii="Times New Roman" w:hAnsi="Times New Roman"/>
          <w:bCs/>
          <w:szCs w:val="24"/>
        </w:rPr>
      </w:pPr>
      <w:r>
        <w:rPr>
          <w:rFonts w:ascii="Times New Roman" w:hAnsi="Times New Roman"/>
          <w:bCs/>
          <w:szCs w:val="24"/>
        </w:rPr>
        <w:t>Il servizio sarà erogato, fermo restando che nessuna tipologia di assistenza preclude l’altra:</w:t>
      </w:r>
    </w:p>
    <w:p w:rsidR="000607EA" w:rsidRDefault="000607EA" w:rsidP="00F02DBD">
      <w:pPr>
        <w:widowControl/>
        <w:numPr>
          <w:ilvl w:val="0"/>
          <w:numId w:val="11"/>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assistenza telefonica;</w:t>
      </w:r>
    </w:p>
    <w:p w:rsidR="000607EA" w:rsidRDefault="000607EA" w:rsidP="00F02DBD">
      <w:pPr>
        <w:widowControl/>
        <w:numPr>
          <w:ilvl w:val="0"/>
          <w:numId w:val="11"/>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collegamento remoto da parte di tecnici specialisti;</w:t>
      </w:r>
    </w:p>
    <w:p w:rsidR="000607EA" w:rsidRDefault="000607EA" w:rsidP="00F02DBD">
      <w:pPr>
        <w:widowControl/>
        <w:numPr>
          <w:ilvl w:val="0"/>
          <w:numId w:val="11"/>
        </w:numPr>
        <w:tabs>
          <w:tab w:val="num" w:pos="360"/>
        </w:tabs>
        <w:autoSpaceDE w:val="0"/>
        <w:snapToGrid w:val="0"/>
        <w:ind w:left="360" w:firstLine="284"/>
        <w:jc w:val="both"/>
        <w:rPr>
          <w:rFonts w:ascii="Times New Roman" w:hAnsi="Times New Roman"/>
          <w:sz w:val="24"/>
          <w:szCs w:val="24"/>
        </w:rPr>
      </w:pPr>
      <w:r>
        <w:rPr>
          <w:rFonts w:ascii="Times New Roman" w:hAnsi="Times New Roman"/>
          <w:sz w:val="24"/>
          <w:szCs w:val="24"/>
        </w:rPr>
        <w:t>sia attraverso intervento on-site.</w:t>
      </w:r>
    </w:p>
    <w:p w:rsidR="000607EA" w:rsidRDefault="000607EA" w:rsidP="000607EA">
      <w:pPr>
        <w:pStyle w:val="Titolo1"/>
        <w:keepNext w:val="0"/>
        <w:widowControl w:val="0"/>
        <w:tabs>
          <w:tab w:val="left" w:pos="1593"/>
          <w:tab w:val="left" w:pos="2328"/>
        </w:tabs>
        <w:autoSpaceDE w:val="0"/>
        <w:autoSpaceDN w:val="0"/>
        <w:ind w:firstLine="0"/>
        <w:rPr>
          <w:rFonts w:ascii="Times New Roman" w:hAnsi="Times New Roman"/>
        </w:rPr>
      </w:pPr>
      <w:bookmarkStart w:id="24" w:name="_Toc48215624"/>
      <w:r>
        <w:rPr>
          <w:rFonts w:ascii="Times New Roman" w:hAnsi="Times New Roman"/>
        </w:rPr>
        <w:t>Customer Care</w:t>
      </w:r>
      <w:bookmarkEnd w:id="24"/>
    </w:p>
    <w:p w:rsidR="000607EA" w:rsidRDefault="000607EA" w:rsidP="000607EA">
      <w:pPr>
        <w:pStyle w:val="NormaleWeb"/>
        <w:spacing w:before="0" w:beforeAutospacing="0" w:after="0" w:afterAutospacing="0"/>
        <w:ind w:firstLine="284"/>
        <w:jc w:val="both"/>
        <w:rPr>
          <w:i/>
        </w:rPr>
      </w:pPr>
      <w:r>
        <w:t>Il Fornitore si impegna a rendere noto entro 15 (quindici) giorni solari a decorrere dalla data di aggiudicazione definitiva gli orari di servizio, l’indirizzo email, l’indirizzo PEC, il numero telefonico per il servizio di “</w:t>
      </w:r>
      <w:r>
        <w:rPr>
          <w:i/>
        </w:rPr>
        <w:t>Customer Care</w:t>
      </w:r>
      <w:r>
        <w:t>”, che funzioni da centro di ricezione/gestione delle richieste di assistenza, manutenzione, per la segnalazione dei guasti e la gestione dei malfunzionamenti.</w:t>
      </w:r>
    </w:p>
    <w:p w:rsidR="000607EA" w:rsidRDefault="000607EA" w:rsidP="000607EA">
      <w:pPr>
        <w:pStyle w:val="NormaleWeb"/>
        <w:spacing w:before="0" w:beforeAutospacing="0" w:after="0" w:afterAutospacing="0"/>
        <w:ind w:firstLine="284"/>
        <w:jc w:val="both"/>
      </w:pPr>
      <w:r>
        <w:t xml:space="preserve">Il </w:t>
      </w:r>
      <w:r>
        <w:rPr>
          <w:i/>
        </w:rPr>
        <w:t xml:space="preserve">Customer Care </w:t>
      </w:r>
      <w:r>
        <w:t>dovrà essere attivo per la ricezione delle richieste di intervento e delle chiamate tutti i giorni dell’anno, esclusi sabato, domenica e festivi, per almeno 8 (otto) ore in una fascia oraria che va dalle ore 8:00 alle ore 19:00.</w:t>
      </w:r>
    </w:p>
    <w:p w:rsidR="000607EA" w:rsidRDefault="000607EA" w:rsidP="000607EA">
      <w:pPr>
        <w:pStyle w:val="NormaleWeb"/>
        <w:spacing w:before="0" w:beforeAutospacing="0" w:after="0" w:afterAutospacing="0"/>
        <w:ind w:firstLine="284"/>
        <w:jc w:val="both"/>
      </w:pPr>
      <w:r>
        <w:t xml:space="preserve">Le richieste di intervento di assistenza e/o manutenzione inoltrate il sabato, la domenica o i festivi, si intenderanno ricevute all’inizio dell’orario di lavoro del </w:t>
      </w:r>
      <w:r>
        <w:rPr>
          <w:i/>
        </w:rPr>
        <w:t xml:space="preserve">Customer Care </w:t>
      </w:r>
      <w:r>
        <w:t>del giorno lavorativo successivo.</w:t>
      </w:r>
    </w:p>
    <w:p w:rsidR="000607EA" w:rsidRDefault="000607EA" w:rsidP="000607EA">
      <w:pPr>
        <w:pStyle w:val="NormaleWeb"/>
        <w:spacing w:before="0" w:beforeAutospacing="0" w:after="0" w:afterAutospacing="0"/>
        <w:ind w:firstLine="284"/>
        <w:jc w:val="both"/>
      </w:pPr>
      <w:r>
        <w:t xml:space="preserve">Le richieste inoltrate dopo le 8 (otto) ore di lavoro del </w:t>
      </w:r>
      <w:r>
        <w:rPr>
          <w:i/>
        </w:rPr>
        <w:t xml:space="preserve">Customer Care </w:t>
      </w:r>
      <w:r>
        <w:t xml:space="preserve">si intenderanno ricevute all’inizio dell’orario di lavoro del </w:t>
      </w:r>
      <w:r>
        <w:rPr>
          <w:i/>
        </w:rPr>
        <w:t xml:space="preserve">Customer Care </w:t>
      </w:r>
      <w:r>
        <w:t>del giorno lavorativo successivo.</w:t>
      </w:r>
    </w:p>
    <w:p w:rsidR="000607EA" w:rsidRDefault="000607EA" w:rsidP="000607EA">
      <w:pPr>
        <w:pStyle w:val="NormaleWeb"/>
        <w:spacing w:before="0" w:beforeAutospacing="0" w:after="0" w:afterAutospacing="0"/>
        <w:ind w:firstLine="284"/>
        <w:jc w:val="both"/>
      </w:pPr>
    </w:p>
    <w:p w:rsidR="000607EA" w:rsidRDefault="000607EA" w:rsidP="000607EA">
      <w:pPr>
        <w:pStyle w:val="NormaleWeb"/>
        <w:spacing w:before="0" w:beforeAutospacing="0" w:after="0" w:afterAutospacing="0"/>
        <w:ind w:firstLine="284"/>
        <w:jc w:val="both"/>
      </w:pPr>
      <w:r>
        <w:t>A ciascuna richiesta di intervento, di assistenza e di manutenzione effettuata dall’Amministrazione Contraente, il Fornitore, previa registrazione della richiesta, dovrà assegnare e quindi comunicare all’Amministrazione stessa, contestualmente alla ricezione della richiesta medesima, un numero progressivo (identificativo della richiesta di intervento), la data e l’ora di ricezione; tali dati faranno fede ai fini della valutazione dei livelli di servizio.</w:t>
      </w:r>
    </w:p>
    <w:p w:rsidR="000607EA" w:rsidRDefault="000607EA" w:rsidP="000607EA">
      <w:pPr>
        <w:pStyle w:val="Corpotesto"/>
        <w:ind w:firstLine="284"/>
        <w:rPr>
          <w:rFonts w:ascii="Times New Roman" w:hAnsi="Times New Roman"/>
          <w:szCs w:val="24"/>
        </w:rPr>
      </w:pPr>
      <w:r>
        <w:rPr>
          <w:rFonts w:ascii="Times New Roman" w:hAnsi="Times New Roman"/>
          <w:bCs/>
          <w:szCs w:val="24"/>
        </w:rPr>
        <w:t xml:space="preserve">L’Impresa aggiudicataria </w:t>
      </w:r>
      <w:r>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0607EA" w:rsidRDefault="000607EA" w:rsidP="000607EA">
      <w:pPr>
        <w:pStyle w:val="Corpotesto"/>
        <w:ind w:firstLine="284"/>
        <w:rPr>
          <w:rFonts w:ascii="Times New Roman" w:hAnsi="Times New Roman"/>
          <w:szCs w:val="24"/>
        </w:rPr>
      </w:pPr>
      <w:r>
        <w:rPr>
          <w:rFonts w:ascii="Times New Roman" w:hAnsi="Times New Roman"/>
          <w:szCs w:val="24"/>
        </w:rPr>
        <w:t xml:space="preserve">A scanso di equivoci questa Azienda Ospedaliera ha redatto questo capitolato orientandosi sulla formula full-risk o tutto incluso e ritenendo omnicomprensiva la conduzione dell’appalto, pertanto sono compresi tutti i ricambi </w:t>
      </w:r>
      <w:r>
        <w:rPr>
          <w:rFonts w:ascii="Times New Roman" w:hAnsi="Times New Roman"/>
        </w:rPr>
        <w:t>soggette a  consumo, es. batterie od  accumulatori, escludendo solamente i prodotti consumabili ( esempio carta per stampante).</w:t>
      </w:r>
      <w:r>
        <w:rPr>
          <w:rFonts w:ascii="Times New Roman" w:hAnsi="Times New Roman"/>
          <w:szCs w:val="24"/>
        </w:rPr>
        <w:t>.</w:t>
      </w:r>
    </w:p>
    <w:p w:rsidR="000607EA" w:rsidRDefault="000607EA" w:rsidP="000607EA">
      <w:pPr>
        <w:pStyle w:val="Corpotesto"/>
        <w:ind w:firstLine="284"/>
        <w:rPr>
          <w:rFonts w:ascii="Times New Roman" w:hAnsi="Times New Roman"/>
          <w:szCs w:val="24"/>
        </w:rPr>
      </w:pPr>
      <w:r>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La riparazione dell’Apparecchiatura guasta rientra nel servizio in oggetto e deve essere effettuata con parti originali, intendendo per originali parti garantite come nuove. </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bCs/>
          <w:sz w:val="24"/>
          <w:szCs w:val="24"/>
        </w:rPr>
        <w:t xml:space="preserve">L’Impresa aggiudicataria </w:t>
      </w:r>
      <w:r>
        <w:rPr>
          <w:rFonts w:ascii="Times New Roman" w:hAnsi="Times New Roman" w:cs="Times New Roman"/>
          <w:sz w:val="24"/>
          <w:szCs w:val="24"/>
        </w:rPr>
        <w:t>si impegna altresì a sostituire integralmente una apparecchiatura o del bene nel caso in cui su questa si manifestino guasti e malfunzionamenti ripetuti su inderogabile decisione dell’Azienda Ospedaliera .</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Nel caso in cui l’apparecchiatura non risulti riparabili sarà cura dell’Impresa aggiudicataria  provvedere celermente alla loro sostituzione con altrettante equivalenti. Per garantire il mantenimento dell’operatività dei servizi critici, l’Impresa aggiudicataria dovrà eventualmente provvedere, nell’immediato ad apparecchiatura provvisoria per il tempo necessario alla riparazione o al  ripristino del normale funzionamento.</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0607EA" w:rsidRDefault="000607EA" w:rsidP="000607EA">
      <w:pPr>
        <w:pStyle w:val="paragrafo"/>
        <w:ind w:firstLine="284"/>
        <w:rPr>
          <w:rFonts w:ascii="Times New Roman" w:hAnsi="Times New Roman" w:cs="Times New Roman"/>
          <w:sz w:val="24"/>
          <w:szCs w:val="24"/>
        </w:rPr>
      </w:pPr>
      <w:r>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0607EA" w:rsidRDefault="000607EA" w:rsidP="000607EA">
      <w:pPr>
        <w:widowControl/>
        <w:autoSpaceDE w:val="0"/>
        <w:autoSpaceDN w:val="0"/>
        <w:adjustRightInd w:val="0"/>
        <w:ind w:left="720"/>
        <w:jc w:val="both"/>
        <w:outlineLvl w:val="2"/>
        <w:rPr>
          <w:rFonts w:ascii="Times New Roman" w:hAnsi="Times New Roman"/>
          <w:b/>
          <w:bCs/>
          <w:iCs/>
          <w:smallCaps/>
          <w:sz w:val="24"/>
          <w:szCs w:val="24"/>
        </w:rPr>
      </w:pPr>
    </w:p>
    <w:p w:rsidR="000607EA" w:rsidRDefault="000607EA" w:rsidP="000607EA">
      <w:pPr>
        <w:widowControl/>
        <w:autoSpaceDE w:val="0"/>
        <w:autoSpaceDN w:val="0"/>
        <w:adjustRightInd w:val="0"/>
        <w:ind w:left="720"/>
        <w:jc w:val="both"/>
        <w:outlineLvl w:val="2"/>
        <w:rPr>
          <w:rFonts w:ascii="Times New Roman" w:hAnsi="Times New Roman"/>
          <w:b/>
          <w:bCs/>
          <w:iCs/>
          <w:smallCaps/>
          <w:sz w:val="24"/>
          <w:szCs w:val="24"/>
        </w:rPr>
      </w:pPr>
      <w:r>
        <w:rPr>
          <w:rFonts w:ascii="Times New Roman" w:hAnsi="Times New Roman"/>
          <w:b/>
          <w:bCs/>
          <w:iCs/>
          <w:smallCaps/>
          <w:sz w:val="24"/>
          <w:szCs w:val="24"/>
        </w:rPr>
        <w:t xml:space="preserve">Disponibilità del servizio </w:t>
      </w:r>
    </w:p>
    <w:p w:rsidR="000607EA" w:rsidRDefault="000607EA" w:rsidP="000607EA">
      <w:pPr>
        <w:pStyle w:val="Corpodeltesto2"/>
        <w:spacing w:after="0" w:line="240" w:lineRule="auto"/>
        <w:ind w:firstLine="284"/>
      </w:pPr>
      <w:r>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40"/>
      </w:tblGrid>
      <w:tr w:rsidR="000607EA" w:rsidTr="000607EA">
        <w:tc>
          <w:tcPr>
            <w:tcW w:w="406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spacing w:after="0" w:line="240" w:lineRule="auto"/>
              <w:ind w:right="-108" w:firstLine="284"/>
            </w:pPr>
            <w:r>
              <w:t>Disponibilità giornaliera del Servizio</w:t>
            </w:r>
          </w:p>
        </w:tc>
        <w:tc>
          <w:tcPr>
            <w:tcW w:w="5040"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spacing w:after="0" w:line="240" w:lineRule="auto"/>
              <w:ind w:firstLine="284"/>
            </w:pPr>
            <w:r>
              <w:t xml:space="preserve">Dalle 08:00 alle 18:00 </w:t>
            </w:r>
          </w:p>
          <w:p w:rsidR="000607EA" w:rsidRDefault="000607EA">
            <w:pPr>
              <w:pStyle w:val="Corpodeltesto2"/>
              <w:spacing w:after="0" w:line="240" w:lineRule="auto"/>
              <w:ind w:firstLine="284"/>
            </w:pPr>
            <w:r>
              <w:t>dal lunedì al sabato incluso (6 giorni su 7)</w:t>
            </w:r>
          </w:p>
        </w:tc>
      </w:tr>
    </w:tbl>
    <w:p w:rsidR="000607EA" w:rsidRDefault="000607EA" w:rsidP="000607EA">
      <w:pPr>
        <w:pStyle w:val="Corpodeltesto2"/>
        <w:tabs>
          <w:tab w:val="left" w:pos="6840"/>
        </w:tabs>
        <w:spacing w:after="0" w:line="240" w:lineRule="auto"/>
        <w:ind w:firstLine="284"/>
        <w:jc w:val="both"/>
      </w:pPr>
    </w:p>
    <w:p w:rsidR="000607EA" w:rsidRDefault="000607EA" w:rsidP="000607EA">
      <w:pPr>
        <w:pStyle w:val="Corpodeltesto2"/>
        <w:tabs>
          <w:tab w:val="left" w:pos="6840"/>
        </w:tabs>
        <w:spacing w:after="0" w:line="240" w:lineRule="auto"/>
        <w:ind w:firstLine="284"/>
        <w:jc w:val="both"/>
      </w:pPr>
      <w:r>
        <w:t xml:space="preserve">L’intervento tecnico, da prevedersi con caratteristiche del tutto analoghe sia per la garanzia, sia per la </w:t>
      </w:r>
      <w:r>
        <w:rPr>
          <w:bCs/>
          <w:iCs/>
        </w:rPr>
        <w:t xml:space="preserve">manutenzione ordinaria correttiva, </w:t>
      </w:r>
      <w:r>
        <w:t xml:space="preserve">dovrà prevedere i livelli di servizio di seguito riportati. </w:t>
      </w:r>
    </w:p>
    <w:p w:rsidR="002B627E" w:rsidRDefault="002B627E" w:rsidP="000607EA">
      <w:pPr>
        <w:pStyle w:val="Corpodeltesto2"/>
        <w:tabs>
          <w:tab w:val="left" w:pos="6840"/>
        </w:tabs>
        <w:spacing w:after="0" w:line="240" w:lineRule="auto"/>
        <w:ind w:firstLine="284"/>
        <w:jc w:val="both"/>
      </w:pPr>
    </w:p>
    <w:p w:rsidR="002B627E" w:rsidRDefault="002B627E" w:rsidP="000607EA">
      <w:pPr>
        <w:pStyle w:val="Corpodeltesto2"/>
        <w:tabs>
          <w:tab w:val="left" w:pos="6840"/>
        </w:tabs>
        <w:spacing w:after="0" w:line="240" w:lineRule="auto"/>
        <w:ind w:firstLine="284"/>
        <w:jc w:val="both"/>
      </w:pPr>
    </w:p>
    <w:p w:rsidR="002B627E" w:rsidRDefault="002B627E" w:rsidP="000607EA">
      <w:pPr>
        <w:pStyle w:val="Corpodeltesto2"/>
        <w:tabs>
          <w:tab w:val="left" w:pos="6840"/>
        </w:tabs>
        <w:spacing w:after="0" w:line="240" w:lineRule="auto"/>
        <w:ind w:firstLine="284"/>
        <w:jc w:val="both"/>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2504"/>
      </w:tblGrid>
      <w:tr w:rsidR="000607EA" w:rsidTr="000607EA">
        <w:tc>
          <w:tcPr>
            <w:tcW w:w="492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lastRenderedPageBreak/>
              <w:t>Urgenza</w:t>
            </w:r>
          </w:p>
        </w:tc>
        <w:tc>
          <w:tcPr>
            <w:tcW w:w="1701"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Tempo di intervento</w:t>
            </w:r>
          </w:p>
        </w:tc>
        <w:tc>
          <w:tcPr>
            <w:tcW w:w="2504"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rPr>
                <w:sz w:val="22"/>
                <w:szCs w:val="22"/>
              </w:rPr>
              <w:t>Tempo di ripristino o  soluzione temporanea</w:t>
            </w:r>
          </w:p>
        </w:tc>
      </w:tr>
      <w:tr w:rsidR="000607EA" w:rsidTr="000607EA">
        <w:tc>
          <w:tcPr>
            <w:tcW w:w="492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both"/>
            </w:pPr>
            <w:r>
              <w:rPr>
                <w:b/>
              </w:rPr>
              <w:t>Critica</w:t>
            </w:r>
            <w:r>
              <w:t>: problema bloccante; più servizi non sono in grado di svolgere l’attività</w:t>
            </w:r>
          </w:p>
        </w:tc>
        <w:tc>
          <w:tcPr>
            <w:tcW w:w="1701"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8 ore</w:t>
            </w:r>
          </w:p>
        </w:tc>
        <w:tc>
          <w:tcPr>
            <w:tcW w:w="2504"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2 giorni</w:t>
            </w:r>
          </w:p>
        </w:tc>
      </w:tr>
      <w:tr w:rsidR="000607EA" w:rsidTr="000607EA">
        <w:tc>
          <w:tcPr>
            <w:tcW w:w="492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both"/>
            </w:pPr>
            <w:r>
              <w:rPr>
                <w:b/>
              </w:rPr>
              <w:t>Alta</w:t>
            </w:r>
            <w:r>
              <w:t>: problema bloccante; un singolo servizio non è in grado di svolgere l’attività</w:t>
            </w:r>
          </w:p>
        </w:tc>
        <w:tc>
          <w:tcPr>
            <w:tcW w:w="1701"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8 ore</w:t>
            </w:r>
          </w:p>
        </w:tc>
        <w:tc>
          <w:tcPr>
            <w:tcW w:w="2504"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2 giorni</w:t>
            </w:r>
          </w:p>
        </w:tc>
      </w:tr>
      <w:tr w:rsidR="000607EA" w:rsidTr="000607EA">
        <w:tc>
          <w:tcPr>
            <w:tcW w:w="492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both"/>
            </w:pPr>
            <w:r>
              <w:rPr>
                <w:b/>
              </w:rPr>
              <w:t>Media</w:t>
            </w:r>
            <w:r>
              <w:t>: problema non bloccante; il servizio è in grado di svolgere l’attività ma in modo degradato</w:t>
            </w:r>
          </w:p>
        </w:tc>
        <w:tc>
          <w:tcPr>
            <w:tcW w:w="1701"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jc w:val="center"/>
            </w:pPr>
            <w:r>
              <w:t>1  giorno</w:t>
            </w:r>
          </w:p>
        </w:tc>
        <w:tc>
          <w:tcPr>
            <w:tcW w:w="2504"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3 giorni</w:t>
            </w:r>
          </w:p>
        </w:tc>
      </w:tr>
      <w:tr w:rsidR="000607EA" w:rsidTr="000607EA">
        <w:tc>
          <w:tcPr>
            <w:tcW w:w="4928"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both"/>
            </w:pPr>
            <w:r>
              <w:rPr>
                <w:b/>
              </w:rPr>
              <w:t>Bassa</w:t>
            </w:r>
            <w:r>
              <w:t>: problema non bloccante; il servizio è in grado di svolgere l’attività senza avvertire in modo significativo il problema stesso</w:t>
            </w:r>
          </w:p>
        </w:tc>
        <w:tc>
          <w:tcPr>
            <w:tcW w:w="1701"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jc w:val="center"/>
            </w:pPr>
            <w:r>
              <w:t>3 giorni</w:t>
            </w:r>
          </w:p>
        </w:tc>
        <w:tc>
          <w:tcPr>
            <w:tcW w:w="2504" w:type="dxa"/>
            <w:tcBorders>
              <w:top w:val="single" w:sz="4" w:space="0" w:color="auto"/>
              <w:left w:val="single" w:sz="4" w:space="0" w:color="auto"/>
              <w:bottom w:val="single" w:sz="4" w:space="0" w:color="auto"/>
              <w:right w:val="single" w:sz="4" w:space="0" w:color="auto"/>
            </w:tcBorders>
            <w:hideMark/>
          </w:tcPr>
          <w:p w:rsidR="000607EA" w:rsidRDefault="000607EA">
            <w:pPr>
              <w:pStyle w:val="Corpodeltesto2"/>
              <w:adjustRightInd w:val="0"/>
              <w:spacing w:after="0" w:line="240" w:lineRule="auto"/>
              <w:ind w:firstLine="284"/>
              <w:jc w:val="center"/>
            </w:pPr>
            <w:r>
              <w:t>5 giorni</w:t>
            </w:r>
          </w:p>
        </w:tc>
      </w:tr>
    </w:tbl>
    <w:p w:rsidR="000607EA" w:rsidRDefault="000607EA" w:rsidP="000607EA">
      <w:pPr>
        <w:pStyle w:val="Corpodeltesto2"/>
        <w:adjustRightInd w:val="0"/>
        <w:spacing w:after="0" w:line="240" w:lineRule="auto"/>
        <w:ind w:firstLine="284"/>
        <w:jc w:val="both"/>
      </w:pPr>
      <w:r>
        <w:t>Con “Tempo di intervento” si intende la presa in carico e la prima analisi del problema o malfunzionamento.</w:t>
      </w:r>
    </w:p>
    <w:p w:rsidR="000607EA" w:rsidRDefault="000607EA" w:rsidP="000607EA">
      <w:pPr>
        <w:pStyle w:val="Corpodeltesto2"/>
        <w:adjustRightInd w:val="0"/>
        <w:spacing w:after="0" w:line="240" w:lineRule="auto"/>
        <w:ind w:firstLine="284"/>
        <w:jc w:val="both"/>
      </w:pPr>
      <w:r>
        <w:t>Con “Tempo di ripristino” si intende il tempo massimo concesso per applicare una soluzione che ripristini l’operatività del sistema a partire dalla richiesta/segnalazione da parte dell’Utente.</w:t>
      </w:r>
    </w:p>
    <w:p w:rsidR="000607EA" w:rsidRDefault="000607EA" w:rsidP="000607EA">
      <w:pPr>
        <w:pStyle w:val="Corpodeltesto2"/>
        <w:adjustRightInd w:val="0"/>
        <w:spacing w:after="0" w:line="240" w:lineRule="auto"/>
        <w:ind w:firstLine="284"/>
        <w:jc w:val="both"/>
      </w:pPr>
      <w:r>
        <w:t>Eventuali inadempimenti e/o ritardi dovuti a causa di forza maggiore dovranno essere comunicati tempestivamente dall’Impresa aggiudicataria , anche mediante fax.</w:t>
      </w:r>
    </w:p>
    <w:p w:rsidR="000607EA" w:rsidRDefault="000607EA" w:rsidP="000607EA">
      <w:pPr>
        <w:pStyle w:val="Corpodeltesto2"/>
        <w:adjustRightInd w:val="0"/>
        <w:spacing w:after="0" w:line="240" w:lineRule="auto"/>
        <w:ind w:firstLine="284"/>
        <w:jc w:val="both"/>
      </w:pPr>
      <w:r>
        <w:rPr>
          <w:bCs/>
        </w:rPr>
        <w:t xml:space="preserve">L’Impresa aggiudicataria </w:t>
      </w:r>
      <w:r>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 Al termine di ogni intervento l</w:t>
      </w:r>
      <w:r>
        <w:rPr>
          <w:bCs/>
        </w:rPr>
        <w:t xml:space="preserve">’Impresa aggiudicataria </w:t>
      </w:r>
      <w:r>
        <w:t xml:space="preserve">dovrà compilare un apposito rapporto di intervento, riportante gli estremi dello stesso (identificativo chiamata) con la descrizione del problema e la relativa soluzione. </w:t>
      </w:r>
    </w:p>
    <w:p w:rsidR="000607EA" w:rsidRDefault="000607EA" w:rsidP="000607EA">
      <w:pPr>
        <w:pStyle w:val="Corpodeltesto2"/>
        <w:adjustRightInd w:val="0"/>
        <w:spacing w:after="0" w:line="240" w:lineRule="auto"/>
        <w:ind w:firstLine="284"/>
        <w:jc w:val="both"/>
      </w:pPr>
      <w:r>
        <w:t>Tale documento, controfirmato anche dall’Azienda Ospedaliera (nella figura del referente dell’unità organizzativa che ha segnalato la malfunzione e/o ha richiesto l'intervento), dovrà contenere, almeno, le seguenti informazioni:</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Il codice di identificazione assegnato univocamente alla chiamata (anche Numero di Protocollo);</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Codice unità organizzativa dell’Azienda Ospedaliera  (Identificativo utente);</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Data/Ora della chiamata;</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Descrizione del problema;</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Livello di severità e di priorità assegnati;</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la data e l’ora dell’intervento;</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Lista azioni intraprese;</w:t>
      </w:r>
    </w:p>
    <w:p w:rsidR="000607EA" w:rsidRDefault="000607EA" w:rsidP="00F02DBD">
      <w:pPr>
        <w:widowControl/>
        <w:numPr>
          <w:ilvl w:val="0"/>
          <w:numId w:val="12"/>
        </w:numPr>
        <w:autoSpaceDE w:val="0"/>
        <w:snapToGrid w:val="0"/>
        <w:jc w:val="both"/>
        <w:rPr>
          <w:rFonts w:ascii="Times New Roman" w:hAnsi="Times New Roman"/>
          <w:sz w:val="24"/>
          <w:szCs w:val="24"/>
        </w:rPr>
      </w:pPr>
      <w:r>
        <w:rPr>
          <w:rFonts w:ascii="Times New Roman" w:hAnsi="Times New Roman"/>
          <w:sz w:val="24"/>
          <w:szCs w:val="24"/>
        </w:rPr>
        <w:t>l’eventuale tipologia di Apparecchiatura/bene ed il relativo il codice identificativo ;</w:t>
      </w:r>
    </w:p>
    <w:p w:rsidR="000607EA" w:rsidRDefault="000607EA" w:rsidP="00F02DBD">
      <w:pPr>
        <w:widowControl/>
        <w:numPr>
          <w:ilvl w:val="0"/>
          <w:numId w:val="12"/>
        </w:numPr>
        <w:tabs>
          <w:tab w:val="num" w:pos="360"/>
        </w:tabs>
        <w:autoSpaceDE w:val="0"/>
        <w:snapToGrid w:val="0"/>
        <w:jc w:val="both"/>
        <w:rPr>
          <w:rFonts w:ascii="Times New Roman" w:hAnsi="Times New Roman"/>
          <w:sz w:val="24"/>
          <w:szCs w:val="24"/>
        </w:rPr>
      </w:pPr>
      <w:r>
        <w:rPr>
          <w:rFonts w:ascii="Times New Roman" w:hAnsi="Times New Roman"/>
          <w:sz w:val="24"/>
          <w:szCs w:val="24"/>
        </w:rPr>
        <w:t>il numero di ore lavorative nelle quali l’Apparecchiatura/bene sia, eventualmente, rimasta in stato di fermo, nonché le eventuali componenti sostituite;</w:t>
      </w:r>
    </w:p>
    <w:p w:rsidR="000607EA" w:rsidRDefault="000607EA" w:rsidP="00F02DBD">
      <w:pPr>
        <w:widowControl/>
        <w:numPr>
          <w:ilvl w:val="0"/>
          <w:numId w:val="12"/>
        </w:numPr>
        <w:tabs>
          <w:tab w:val="num" w:pos="360"/>
        </w:tabs>
        <w:autoSpaceDE w:val="0"/>
        <w:snapToGrid w:val="0"/>
        <w:jc w:val="both"/>
        <w:rPr>
          <w:rFonts w:ascii="Times New Roman" w:hAnsi="Times New Roman"/>
          <w:sz w:val="24"/>
          <w:szCs w:val="24"/>
        </w:rPr>
      </w:pPr>
      <w:r>
        <w:rPr>
          <w:rFonts w:ascii="Times New Roman" w:hAnsi="Times New Roman"/>
          <w:sz w:val="24"/>
          <w:szCs w:val="24"/>
        </w:rPr>
        <w:t>Data/Ora e tipologia esito (chiusura problema o procedura emergenza, eventuale trasferimento a soggetto terzo).</w:t>
      </w:r>
    </w:p>
    <w:p w:rsidR="000607EA" w:rsidRDefault="000607EA" w:rsidP="000607EA">
      <w:pPr>
        <w:pStyle w:val="Corpodeltesto2"/>
        <w:adjustRightInd w:val="0"/>
        <w:spacing w:after="0" w:line="240" w:lineRule="auto"/>
        <w:ind w:firstLine="284"/>
        <w:jc w:val="both"/>
      </w:pPr>
      <w:r>
        <w:t xml:space="preserve">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dell’apparecchiatura/bene .   </w:t>
      </w:r>
    </w:p>
    <w:p w:rsidR="002B627E" w:rsidRDefault="000607EA" w:rsidP="000607EA">
      <w:pPr>
        <w:pStyle w:val="Corpodeltesto2"/>
        <w:adjustRightInd w:val="0"/>
        <w:spacing w:after="0" w:line="240" w:lineRule="auto"/>
        <w:ind w:firstLine="284"/>
        <w:jc w:val="both"/>
      </w:pPr>
      <w:r>
        <w:t xml:space="preserve">Si precisa che il numero massimo annuo di ore di fermo macchina per manutenzione preventiva e manutenzione correttiva è fissato in 96 ore, esclusivamente nella fascia oraria concordata con l’Azienda Ospedaliera, pena la decurtazione del canone di manutenzione offerto secondo quanto previsto nei successivi articoli. </w:t>
      </w:r>
    </w:p>
    <w:p w:rsidR="000607EA" w:rsidRDefault="000607EA" w:rsidP="000607EA">
      <w:pPr>
        <w:pStyle w:val="Corpodeltesto2"/>
        <w:adjustRightInd w:val="0"/>
        <w:spacing w:after="0" w:line="240" w:lineRule="auto"/>
        <w:ind w:firstLine="284"/>
        <w:jc w:val="both"/>
      </w:pPr>
      <w:r>
        <w:lastRenderedPageBreak/>
        <w:t>Analogamente e coerentemente anche le attività di upgrade ed aggiornamento legate alla manutenzione del Sistema, con l’ovvia eccezione di quella correttiva, sia per l’aspetto applicativo, sia per la componente dell’Apparecchiatura, dovrà anch’essa essere svolta esclusivamente nell’orario concordato con l’Azienda Ospedaliera , questo per minimizzare il disservizio nei confronti dell’Utenza coinvolta che, nel caso coinvolge direttamente anche il cittadino/ paziente.</w:t>
      </w:r>
    </w:p>
    <w:p w:rsidR="000607EA" w:rsidRDefault="000607EA" w:rsidP="000607EA">
      <w:pPr>
        <w:pStyle w:val="Corpotesto"/>
        <w:ind w:firstLine="284"/>
        <w:rPr>
          <w:rFonts w:ascii="Times New Roman" w:hAnsi="Times New Roman"/>
          <w:szCs w:val="24"/>
        </w:rPr>
      </w:pPr>
      <w:r>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Gli interventi di assistenza tecnica dovranno essere richiesti dalle Unità Operativa utilizzatrice oppure dal Servizio di Ingegneria Clinica dell’Azienda Ospedaliera.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Il servizio di assistenza e manutenzione full-risk dovrà anche essere comprensivo di:;</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trasporto, installazione, messa in funzione ed eventuale ritiro della strumentazione fuori uso;</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 xml:space="preserve">disponibilità di apparecchiatura sostitutiva dell’apparecchiatura/bene in caso di guasto qualora non sia possibile effettuare la riparazione completa entro 72 ore solari; </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collegamenti agli impianti elettrici ed idraulici ed agli scarichi esistenti nell’Unità Operativa utilizzatrice ;</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messa a disposizione , se necessari, di sistemi di stabilizzazione di corrente elettrica con gruppo di continuità, di sistemi di distillazione dell'acqua con fornitura delle resine deionizzatrici necessarie e di sistemi di condizionamento della temperatura;</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verifiche periodiche di qualità dell’apparecchiatura;</w:t>
      </w:r>
    </w:p>
    <w:p w:rsidR="000607EA" w:rsidRDefault="000607EA" w:rsidP="00F02DBD">
      <w:pPr>
        <w:widowControl/>
        <w:numPr>
          <w:ilvl w:val="0"/>
          <w:numId w:val="13"/>
        </w:numPr>
        <w:autoSpaceDE w:val="0"/>
        <w:autoSpaceDN w:val="0"/>
        <w:adjustRightInd w:val="0"/>
        <w:snapToGrid w:val="0"/>
        <w:jc w:val="both"/>
        <w:rPr>
          <w:rFonts w:ascii="Times New Roman" w:hAnsi="Times New Roman"/>
          <w:bCs/>
          <w:iCs/>
          <w:sz w:val="24"/>
          <w:szCs w:val="24"/>
          <w:u w:val="single"/>
        </w:rPr>
      </w:pPr>
      <w:r>
        <w:rPr>
          <w:rFonts w:ascii="Times New Roman" w:hAnsi="Times New Roman"/>
          <w:sz w:val="24"/>
          <w:szCs w:val="24"/>
        </w:rPr>
        <w:t>verifiche periodiche di sicurezza elettrica.</w:t>
      </w:r>
    </w:p>
    <w:p w:rsidR="000607EA" w:rsidRDefault="000607EA" w:rsidP="00F02DBD">
      <w:pPr>
        <w:widowControl/>
        <w:numPr>
          <w:ilvl w:val="0"/>
          <w:numId w:val="13"/>
        </w:numPr>
        <w:autoSpaceDE w:val="0"/>
        <w:autoSpaceDN w:val="0"/>
        <w:adjustRightInd w:val="0"/>
        <w:snapToGrid w:val="0"/>
        <w:jc w:val="both"/>
        <w:rPr>
          <w:rFonts w:ascii="Times New Roman" w:hAnsi="Times New Roman"/>
          <w:sz w:val="24"/>
          <w:szCs w:val="24"/>
        </w:rPr>
      </w:pPr>
      <w:r>
        <w:rPr>
          <w:rFonts w:ascii="Times New Roman" w:hAnsi="Times New Roman"/>
          <w:bCs/>
          <w:iCs/>
          <w:sz w:val="24"/>
          <w:szCs w:val="24"/>
          <w:u w:val="single"/>
        </w:rPr>
        <w:t xml:space="preserve">Disinstallazione a fine contratto delle Apparecchiature: </w:t>
      </w:r>
      <w:r>
        <w:rPr>
          <w:rFonts w:ascii="Times New Roman" w:hAnsi="Times New Roman"/>
          <w:sz w:val="24"/>
          <w:szCs w:val="24"/>
        </w:rPr>
        <w:t>Al termine del contratto di fornitura, oppure all’eventuale risoluzione e/o recesso del contratto medesimo da parte dell’Azienda Ospedaliera , l</w:t>
      </w:r>
      <w:r>
        <w:rPr>
          <w:rFonts w:ascii="Times New Roman" w:hAnsi="Times New Roman"/>
          <w:bCs/>
          <w:sz w:val="24"/>
          <w:szCs w:val="24"/>
        </w:rPr>
        <w:t xml:space="preserve">’Impresa aggiudicataria </w:t>
      </w:r>
      <w:r>
        <w:rPr>
          <w:rFonts w:ascii="Times New Roman" w:hAnsi="Times New Roman"/>
          <w:sz w:val="24"/>
          <w:szCs w:val="24"/>
        </w:rPr>
        <w:t xml:space="preserve">dovrà provvedere alla disinstallazione ed al ritiro delle Apparecchiature, a proprio onere e spese, entro e non oltre i 30 (trenta) giorni successivi alla positiva attivazione e/o collaudo del nuovo Sistema/Fornitore subentrante, senza alcun onere aggiuntivo per l’Azienda stessa. Superato tale limite massimo per il ritiro, l’Azienda Ospedaliera avrà il diritto di restituire le Apparecchiature presso le sedi dell’Impresa aggiudicataria. </w:t>
      </w:r>
    </w:p>
    <w:p w:rsidR="000607EA" w:rsidRDefault="000607EA" w:rsidP="000607EA">
      <w:pPr>
        <w:autoSpaceDE w:val="0"/>
        <w:autoSpaceDN w:val="0"/>
        <w:adjustRightInd w:val="0"/>
        <w:ind w:left="340"/>
        <w:jc w:val="both"/>
        <w:rPr>
          <w:rFonts w:ascii="Times New Roman" w:hAnsi="Times New Roman"/>
          <w:sz w:val="24"/>
          <w:szCs w:val="24"/>
        </w:rPr>
      </w:pPr>
      <w:r>
        <w:rPr>
          <w:rFonts w:ascii="Times New Roman" w:hAnsi="Times New Roman"/>
          <w:sz w:val="24"/>
          <w:szCs w:val="24"/>
        </w:rPr>
        <w:t>I costi sostenuti dall’Azienda Ospedaliera per tale restituzione saranno addebitati e quindi rimborsati dall’Impresa aggiudicataria , il quale, in caso di eventuali fatture da emettere all’Azienda Ospedaliera, dovrà decurtare l’importo della fattura del valore della spesa documentata dall’Azienda Ospedaliera per la restituzione dell’Apparecchiatura.</w:t>
      </w:r>
    </w:p>
    <w:p w:rsidR="000607EA" w:rsidRDefault="000607EA" w:rsidP="000607EA">
      <w:pPr>
        <w:autoSpaceDE w:val="0"/>
        <w:autoSpaceDN w:val="0"/>
        <w:adjustRightInd w:val="0"/>
        <w:ind w:left="340"/>
        <w:jc w:val="both"/>
        <w:rPr>
          <w:rFonts w:ascii="Times New Roman" w:hAnsi="Times New Roman"/>
          <w:sz w:val="24"/>
          <w:szCs w:val="24"/>
        </w:rPr>
      </w:pPr>
      <w:r>
        <w:rPr>
          <w:rFonts w:ascii="Times New Roman" w:hAnsi="Times New Roman"/>
          <w:bCs/>
          <w:sz w:val="24"/>
          <w:szCs w:val="24"/>
        </w:rPr>
        <w:t>L’Impresa aggiudicataria</w:t>
      </w:r>
      <w:r>
        <w:rPr>
          <w:rFonts w:ascii="Times New Roman" w:hAnsi="Times New Roman"/>
          <w:sz w:val="24"/>
          <w:szCs w:val="24"/>
        </w:rPr>
        <w:t xml:space="preserve"> rilascerà all’Azienda Ospedaliera idoneo documento attestante l’avvenuto ritiro dell’Apparecchiatura.</w:t>
      </w:r>
    </w:p>
    <w:p w:rsidR="000607EA" w:rsidRDefault="000607EA" w:rsidP="002B627E">
      <w:pPr>
        <w:jc w:val="both"/>
        <w:rPr>
          <w:rFonts w:ascii="Times New Roman" w:hAnsi="Times New Roman"/>
          <w:sz w:val="24"/>
          <w:szCs w:val="24"/>
        </w:rPr>
      </w:pPr>
      <w:r>
        <w:rPr>
          <w:rFonts w:ascii="Times New Roman" w:hAnsi="Times New Roman"/>
          <w:sz w:val="24"/>
          <w:szCs w:val="24"/>
        </w:rPr>
        <w:t xml:space="preserve">  Nell'attività di assistenza deve essere compresa la manutenzione sostitutiva con apparecchiature di ultima generazione senza variazione dei canoni di noleggio e di fornitura del materiale dedicato. </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Formazione del personale)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nella sede operativa il personale che avrà la supervisione del sistema.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 formazione sarà volta a chiarire i seguenti argomenti :</w:t>
      </w:r>
    </w:p>
    <w:p w:rsidR="000607EA" w:rsidRDefault="000607EA" w:rsidP="00F02DBD">
      <w:pPr>
        <w:widowControl/>
        <w:numPr>
          <w:ilvl w:val="0"/>
          <w:numId w:val="14"/>
        </w:numPr>
        <w:snapToGrid w:val="0"/>
        <w:ind w:left="0" w:firstLine="284"/>
        <w:jc w:val="both"/>
        <w:rPr>
          <w:rFonts w:ascii="Times New Roman" w:hAnsi="Times New Roman"/>
          <w:sz w:val="24"/>
          <w:szCs w:val="24"/>
        </w:rPr>
      </w:pPr>
      <w:r>
        <w:rPr>
          <w:rFonts w:ascii="Times New Roman" w:hAnsi="Times New Roman"/>
          <w:sz w:val="24"/>
          <w:szCs w:val="24"/>
        </w:rPr>
        <w:lastRenderedPageBreak/>
        <w:t>uso dell’apparecchiatura in ogni sua funzione;</w:t>
      </w:r>
    </w:p>
    <w:p w:rsidR="000607EA" w:rsidRDefault="000607EA" w:rsidP="00F02DBD">
      <w:pPr>
        <w:widowControl/>
        <w:numPr>
          <w:ilvl w:val="0"/>
          <w:numId w:val="14"/>
        </w:numPr>
        <w:snapToGrid w:val="0"/>
        <w:ind w:left="0" w:firstLine="284"/>
        <w:jc w:val="both"/>
        <w:rPr>
          <w:rFonts w:ascii="Times New Roman" w:hAnsi="Times New Roman"/>
          <w:sz w:val="24"/>
          <w:szCs w:val="24"/>
        </w:rPr>
      </w:pPr>
      <w:r>
        <w:rPr>
          <w:rFonts w:ascii="Times New Roman" w:hAnsi="Times New Roman"/>
          <w:sz w:val="24"/>
          <w:szCs w:val="24"/>
        </w:rPr>
        <w:t>comprensione ed illustrazione delle potenzialità dell’apparecchiatura;</w:t>
      </w:r>
    </w:p>
    <w:p w:rsidR="000607EA" w:rsidRDefault="000607EA" w:rsidP="00F02DBD">
      <w:pPr>
        <w:widowControl/>
        <w:numPr>
          <w:ilvl w:val="0"/>
          <w:numId w:val="14"/>
        </w:numPr>
        <w:snapToGrid w:val="0"/>
        <w:ind w:left="0" w:firstLine="284"/>
        <w:jc w:val="both"/>
        <w:rPr>
          <w:rFonts w:ascii="Times New Roman" w:hAnsi="Times New Roman"/>
          <w:sz w:val="24"/>
          <w:szCs w:val="24"/>
        </w:rPr>
      </w:pPr>
      <w:r>
        <w:rPr>
          <w:rFonts w:ascii="Times New Roman" w:hAnsi="Times New Roman"/>
          <w:sz w:val="24"/>
          <w:szCs w:val="24"/>
        </w:rPr>
        <w:t>procedure per la soluzione degli inconvenienti più frequenti;</w:t>
      </w:r>
    </w:p>
    <w:p w:rsidR="000607EA" w:rsidRDefault="000607EA" w:rsidP="00F02DBD">
      <w:pPr>
        <w:widowControl/>
        <w:numPr>
          <w:ilvl w:val="0"/>
          <w:numId w:val="14"/>
        </w:numPr>
        <w:snapToGrid w:val="0"/>
        <w:ind w:left="0" w:firstLine="284"/>
        <w:jc w:val="both"/>
        <w:rPr>
          <w:rFonts w:ascii="Times New Roman" w:hAnsi="Times New Roman"/>
          <w:sz w:val="24"/>
          <w:szCs w:val="24"/>
        </w:rPr>
      </w:pPr>
      <w:r>
        <w:rPr>
          <w:rFonts w:ascii="Times New Roman" w:hAnsi="Times New Roman"/>
          <w:sz w:val="24"/>
          <w:szCs w:val="24"/>
        </w:rPr>
        <w:t>gestione operativa quotidiana;</w:t>
      </w:r>
    </w:p>
    <w:p w:rsidR="000607EA" w:rsidRDefault="000607EA" w:rsidP="00F02DBD">
      <w:pPr>
        <w:widowControl/>
        <w:numPr>
          <w:ilvl w:val="0"/>
          <w:numId w:val="14"/>
        </w:numPr>
        <w:snapToGrid w:val="0"/>
        <w:ind w:left="0" w:firstLine="284"/>
        <w:jc w:val="both"/>
        <w:rPr>
          <w:rFonts w:ascii="Times New Roman" w:hAnsi="Times New Roman"/>
          <w:sz w:val="24"/>
          <w:szCs w:val="24"/>
        </w:rPr>
      </w:pPr>
      <w:r>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0607EA" w:rsidRDefault="000607EA" w:rsidP="000607EA">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dell’Apparecchiatura e del software applicativo, in condizioni normali e di emergenza. L’Impresa aggiudicataria dovrà fornire, qualora necessario, un Piano di affiancamento organizzato per figura professionale, ed adeguarsi alle condizioni lavorative del personale (turni di lavoro, periodi di ferie, ecc.).</w:t>
      </w:r>
    </w:p>
    <w:p w:rsidR="000607EA" w:rsidRDefault="000607EA" w:rsidP="000607EA">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0607EA" w:rsidRDefault="000607EA" w:rsidP="000607EA">
      <w:pPr>
        <w:widowControl/>
        <w:ind w:firstLine="284"/>
        <w:jc w:val="both"/>
        <w:rPr>
          <w:rFonts w:ascii="Times New Roman" w:hAnsi="Times New Roman"/>
          <w:sz w:val="24"/>
          <w:szCs w:val="24"/>
        </w:rPr>
      </w:pPr>
      <w:r>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Adeguamento normativo ed aggiornamento tecnologico  )</w:t>
      </w:r>
    </w:p>
    <w:p w:rsidR="000607EA" w:rsidRDefault="000607EA" w:rsidP="00F02DBD">
      <w:pPr>
        <w:numPr>
          <w:ilvl w:val="2"/>
          <w:numId w:val="15"/>
        </w:numPr>
        <w:snapToGrid w:val="0"/>
        <w:jc w:val="both"/>
        <w:rPr>
          <w:rFonts w:ascii="Times New Roman" w:hAnsi="Times New Roman"/>
          <w:sz w:val="24"/>
          <w:szCs w:val="24"/>
        </w:rPr>
      </w:pPr>
      <w:r>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0607EA" w:rsidRDefault="000607EA" w:rsidP="00F02DBD">
      <w:pPr>
        <w:numPr>
          <w:ilvl w:val="2"/>
          <w:numId w:val="15"/>
        </w:numPr>
        <w:snapToGrid w:val="0"/>
        <w:jc w:val="both"/>
        <w:rPr>
          <w:rFonts w:ascii="Times New Roman" w:hAnsi="Times New Roman"/>
          <w:sz w:val="24"/>
          <w:szCs w:val="24"/>
        </w:rPr>
      </w:pPr>
      <w:r>
        <w:rPr>
          <w:rFonts w:ascii="Times New Roman" w:hAnsi="Times New Roman"/>
          <w:sz w:val="24"/>
          <w:szCs w:val="24"/>
        </w:rPr>
        <w:t xml:space="preserve">In  qualunque  momento,  durante  la  durata  del  rapporto  contrattuale,  le  parti  possono  concordare  la sostituzione  dei  prodotti  aggiudicati  con  altri  </w:t>
      </w:r>
      <w:r>
        <w:rPr>
          <w:rFonts w:ascii="Times New Roman" w:hAnsi="Times New Roman"/>
          <w:color w:val="000000"/>
          <w:sz w:val="24"/>
          <w:szCs w:val="24"/>
        </w:rPr>
        <w:t>nuovi dispositivi medici analoghi a quelli oggetto della fornitura</w:t>
      </w:r>
      <w:r>
        <w:rPr>
          <w:rFonts w:ascii="Times New Roman" w:hAnsi="Times New Roman"/>
          <w:sz w:val="24"/>
          <w:szCs w:val="24"/>
        </w:rPr>
        <w:t xml:space="preserve">  purché  siano  rispettate  le  seguenti condizioni:</w:t>
      </w:r>
    </w:p>
    <w:p w:rsidR="000607EA" w:rsidRDefault="000607EA" w:rsidP="00F02DBD">
      <w:pPr>
        <w:numPr>
          <w:ilvl w:val="3"/>
          <w:numId w:val="15"/>
        </w:numPr>
        <w:snapToGrid w:val="0"/>
        <w:jc w:val="both"/>
        <w:rPr>
          <w:rFonts w:ascii="Times New Roman" w:hAnsi="Times New Roman"/>
          <w:sz w:val="24"/>
          <w:szCs w:val="24"/>
        </w:rPr>
      </w:pPr>
      <w:r>
        <w:rPr>
          <w:rFonts w:ascii="Times New Roman" w:hAnsi="Times New Roman"/>
          <w:sz w:val="24"/>
          <w:szCs w:val="24"/>
        </w:rPr>
        <w:t>Non  si  registrino  disguidi  nella  funzionalità  dei  Servizi  interessati  e/o  aggravio  delle  condizioni organizzative;</w:t>
      </w:r>
    </w:p>
    <w:p w:rsidR="000607EA" w:rsidRDefault="000607EA" w:rsidP="00F02DBD">
      <w:pPr>
        <w:numPr>
          <w:ilvl w:val="3"/>
          <w:numId w:val="15"/>
        </w:numPr>
        <w:snapToGrid w:val="0"/>
        <w:jc w:val="both"/>
        <w:rPr>
          <w:rFonts w:ascii="Times New Roman" w:hAnsi="Times New Roman"/>
          <w:sz w:val="24"/>
          <w:szCs w:val="24"/>
        </w:rPr>
      </w:pPr>
      <w:r>
        <w:rPr>
          <w:rFonts w:ascii="Times New Roman" w:hAnsi="Times New Roman"/>
          <w:sz w:val="24"/>
          <w:szCs w:val="24"/>
        </w:rPr>
        <w:t xml:space="preserve">Si tratti di una reale innovazione con un vantaggio qualitativo e/o organizzativo dimostrabile cioè che i nuovi dispositivi </w:t>
      </w:r>
      <w:r>
        <w:rPr>
          <w:rFonts w:ascii="Times New Roman" w:hAnsi="Times New Roman"/>
          <w:color w:val="000000"/>
          <w:sz w:val="24"/>
          <w:szCs w:val="24"/>
        </w:rPr>
        <w:t>presentino migliori caratteristiche di rendimento e funzionalità</w:t>
      </w:r>
      <w:r>
        <w:rPr>
          <w:rFonts w:ascii="Times New Roman" w:hAnsi="Times New Roman"/>
          <w:sz w:val="24"/>
          <w:szCs w:val="24"/>
        </w:rPr>
        <w:t>;</w:t>
      </w:r>
    </w:p>
    <w:p w:rsidR="000607EA" w:rsidRDefault="000607EA" w:rsidP="00F02DBD">
      <w:pPr>
        <w:numPr>
          <w:ilvl w:val="3"/>
          <w:numId w:val="15"/>
        </w:numPr>
        <w:snapToGrid w:val="0"/>
        <w:jc w:val="both"/>
        <w:rPr>
          <w:rFonts w:ascii="Times New Roman" w:hAnsi="Times New Roman"/>
          <w:sz w:val="24"/>
          <w:szCs w:val="24"/>
        </w:rPr>
      </w:pPr>
      <w:r>
        <w:rPr>
          <w:rFonts w:ascii="Times New Roman" w:hAnsi="Times New Roman"/>
          <w:sz w:val="24"/>
          <w:szCs w:val="24"/>
        </w:rPr>
        <w:t xml:space="preserve">Si acquisisca il parere </w:t>
      </w:r>
      <w:r>
        <w:rPr>
          <w:rFonts w:ascii="Times New Roman" w:hAnsi="Times New Roman"/>
          <w:color w:val="000000"/>
          <w:sz w:val="24"/>
          <w:szCs w:val="24"/>
        </w:rPr>
        <w:t>tecnico favorevole dell’Unità Operativa utilizzatrice</w:t>
      </w:r>
      <w:r>
        <w:rPr>
          <w:rFonts w:ascii="Times New Roman" w:hAnsi="Times New Roman"/>
          <w:sz w:val="24"/>
          <w:szCs w:val="24"/>
        </w:rPr>
        <w:t>.</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dellafornitura, i quali presentino migliori caratteristiche di rendimento e funzionalità, l’Impresa aggiudicataria si impegna a proporre all’Azienda Ospedalierai nuovi prodotti in  sostituzione e/o affiancamento dei dispositivi aggiudicati, ad un prezzo non superiore a quello dei prodotti sostituiti.</w:t>
      </w:r>
    </w:p>
    <w:p w:rsidR="000607EA" w:rsidRDefault="000607EA" w:rsidP="000607EA">
      <w:pPr>
        <w:autoSpaceDE w:val="0"/>
        <w:autoSpaceDN w:val="0"/>
        <w:adjustRightInd w:val="0"/>
        <w:ind w:firstLine="284"/>
        <w:jc w:val="both"/>
        <w:rPr>
          <w:rFonts w:ascii="Times New Roman" w:hAnsi="Times New Roman"/>
          <w:b/>
          <w:bCs/>
          <w:color w:val="000000"/>
          <w:sz w:val="23"/>
          <w:szCs w:val="23"/>
        </w:rPr>
      </w:pPr>
      <w:r>
        <w:rPr>
          <w:rFonts w:ascii="Times New Roman" w:hAnsi="Times New Roman"/>
          <w:color w:val="000000"/>
          <w:sz w:val="24"/>
          <w:szCs w:val="24"/>
        </w:rPr>
        <w:t>Nella fattispecie prevista dal presente articolo l’Impresa aggiudicataria dovrà obbligatoriamente inviare</w:t>
      </w:r>
      <w:r w:rsidR="00326D06">
        <w:rPr>
          <w:rFonts w:ascii="Times New Roman" w:hAnsi="Times New Roman"/>
          <w:color w:val="000000"/>
          <w:sz w:val="24"/>
          <w:szCs w:val="24"/>
        </w:rPr>
        <w:t xml:space="preserve"> </w:t>
      </w:r>
      <w:r>
        <w:rPr>
          <w:rFonts w:ascii="Times New Roman" w:hAnsi="Times New Roman"/>
          <w:color w:val="000000"/>
          <w:sz w:val="24"/>
          <w:szCs w:val="24"/>
        </w:rPr>
        <w:t xml:space="preserve">una formale comunicazione avente ad oggetto </w:t>
      </w:r>
      <w:r>
        <w:rPr>
          <w:rFonts w:ascii="Times New Roman" w:hAnsi="Times New Roman"/>
          <w:b/>
          <w:bCs/>
          <w:color w:val="000000"/>
          <w:sz w:val="23"/>
          <w:szCs w:val="23"/>
        </w:rPr>
        <w:t>“</w:t>
      </w:r>
      <w:r w:rsidR="008A5498">
        <w:rPr>
          <w:rFonts w:ascii="Times New Roman" w:hAnsi="Times New Roman"/>
          <w:b/>
          <w:szCs w:val="22"/>
        </w:rPr>
        <w:t>FORNITURA TRIENNALE DI UN SISTEMA COMPLETO (KITS+PIATTAFORMA AUTOMATIZZATA) PER LA DETERMINAZIONE DEI BIOMARCATORI PDL-1 E HER2/NEU MADIANTE ESECUZIONE DI TEST IMMUNOISTOCHIMICI (IHC)</w:t>
      </w:r>
      <w:r>
        <w:rPr>
          <w:rFonts w:ascii="Times New Roman" w:hAnsi="Times New Roman"/>
          <w:b/>
          <w:bCs/>
          <w:color w:val="000000"/>
          <w:sz w:val="24"/>
          <w:szCs w:val="24"/>
        </w:rPr>
        <w:t>”.</w:t>
      </w:r>
      <w:r>
        <w:rPr>
          <w:rFonts w:ascii="Times New Roman" w:hAnsi="Times New Roman"/>
          <w:b/>
          <w:bCs/>
          <w:color w:val="000000"/>
          <w:sz w:val="23"/>
          <w:szCs w:val="23"/>
        </w:rPr>
        <w:t xml:space="preserve">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contenente:</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dispositivo di gara interessato alla sostituzione e/o affiancamento;</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di protesi oggetto di sostituzione e/o affiancamento e motivi della sostituzione e/oaffiancamento;</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rsidR="000607EA" w:rsidRDefault="000607EA" w:rsidP="00F02DBD">
      <w:pPr>
        <w:numPr>
          <w:ilvl w:val="0"/>
          <w:numId w:val="16"/>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lastRenderedPageBreak/>
        <w:t>scheda tecnica nonché materiale illustrativo dei nuovi prodotti ;</w:t>
      </w:r>
    </w:p>
    <w:p w:rsidR="000607EA" w:rsidRDefault="000607EA" w:rsidP="00F02DBD">
      <w:pPr>
        <w:numPr>
          <w:ilvl w:val="0"/>
          <w:numId w:val="16"/>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certificazione CE ;</w:t>
      </w:r>
    </w:p>
    <w:p w:rsidR="000607EA" w:rsidRDefault="000607EA" w:rsidP="00F02DBD">
      <w:pPr>
        <w:numPr>
          <w:ilvl w:val="0"/>
          <w:numId w:val="16"/>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data immissione in commercio;</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potrà offrire i nuovi prodotti solamente dopo espressa comunicazione scritta autorizzativa da parte dell’Unità Operativa Provveditorato , previa acquisizione di parere tecnico favorevole degli utilizzatori e dei Servizi aziendali competenti.</w:t>
      </w:r>
    </w:p>
    <w:p w:rsidR="000607EA" w:rsidRDefault="000607EA" w:rsidP="002B627E">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Indisponibilità temporanea di prodotti)</w:t>
      </w:r>
    </w:p>
    <w:p w:rsidR="000607EA" w:rsidRDefault="000607EA" w:rsidP="000607EA">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t xml:space="preserve">In caso di indisponibilità temporanea di prodotti per causa di forza maggiore, l’Impresa aggiudicataria dovrà comunicare all’Azienda Ospedaliera la sopravvenuta indisponibilità dei prodotti prima di ricevere eventuali ordini. </w:t>
      </w:r>
    </w:p>
    <w:p w:rsidR="000607EA" w:rsidRDefault="000607EA" w:rsidP="000607EA">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t>In particolare l’Impresa aggiudicataria dovrà comunicare tempestivamente per iscritto all’Azienda Ospedaliera la mancata disponibilità di uno o più prodotti, indicando, per ogni prodotto:</w:t>
      </w:r>
    </w:p>
    <w:p w:rsidR="000607EA" w:rsidRDefault="000607EA" w:rsidP="00F02DBD">
      <w:pPr>
        <w:pStyle w:val="Titolo7"/>
        <w:numPr>
          <w:ilvl w:val="3"/>
          <w:numId w:val="17"/>
        </w:numPr>
        <w:tabs>
          <w:tab w:val="clear" w:pos="680"/>
          <w:tab w:val="num" w:pos="720"/>
        </w:tabs>
        <w:ind w:left="720" w:hanging="360"/>
        <w:jc w:val="both"/>
        <w:rPr>
          <w:rFonts w:ascii="Times New Roman" w:hAnsi="Times New Roman"/>
          <w:b w:val="0"/>
          <w:snapToGrid/>
          <w:sz w:val="24"/>
          <w:szCs w:val="24"/>
        </w:rPr>
      </w:pPr>
      <w:r>
        <w:rPr>
          <w:rFonts w:ascii="Times New Roman" w:hAnsi="Times New Roman"/>
          <w:b w:val="0"/>
          <w:sz w:val="24"/>
          <w:szCs w:val="24"/>
        </w:rPr>
        <w:t>la denominazione;</w:t>
      </w:r>
    </w:p>
    <w:p w:rsidR="000607EA" w:rsidRDefault="000607EA" w:rsidP="00F02DBD">
      <w:pPr>
        <w:pStyle w:val="Titolo7"/>
        <w:numPr>
          <w:ilvl w:val="3"/>
          <w:numId w:val="17"/>
        </w:numPr>
        <w:tabs>
          <w:tab w:val="clear" w:pos="680"/>
          <w:tab w:val="num" w:pos="720"/>
        </w:tabs>
        <w:ind w:left="720" w:hanging="360"/>
        <w:jc w:val="both"/>
        <w:rPr>
          <w:rFonts w:ascii="Times New Roman" w:hAnsi="Times New Roman"/>
          <w:b w:val="0"/>
          <w:sz w:val="24"/>
          <w:szCs w:val="24"/>
        </w:rPr>
      </w:pPr>
      <w:r>
        <w:rPr>
          <w:rFonts w:ascii="Times New Roman" w:hAnsi="Times New Roman"/>
          <w:b w:val="0"/>
          <w:sz w:val="24"/>
          <w:szCs w:val="24"/>
        </w:rPr>
        <w:t>il periodo di indisponibilità, ove noto o prevedibile;</w:t>
      </w:r>
    </w:p>
    <w:p w:rsidR="000607EA" w:rsidRDefault="000607EA" w:rsidP="00F02DBD">
      <w:pPr>
        <w:pStyle w:val="Titolo7"/>
        <w:numPr>
          <w:ilvl w:val="3"/>
          <w:numId w:val="17"/>
        </w:numPr>
        <w:tabs>
          <w:tab w:val="clear" w:pos="680"/>
          <w:tab w:val="num" w:pos="720"/>
        </w:tabs>
        <w:ind w:left="720" w:hanging="360"/>
        <w:jc w:val="both"/>
        <w:rPr>
          <w:rFonts w:ascii="Times New Roman" w:hAnsi="Times New Roman"/>
          <w:b w:val="0"/>
          <w:sz w:val="24"/>
          <w:szCs w:val="24"/>
        </w:rPr>
      </w:pPr>
      <w:r>
        <w:rPr>
          <w:rFonts w:ascii="Times New Roman" w:hAnsi="Times New Roman"/>
          <w:b w:val="0"/>
          <w:sz w:val="24"/>
          <w:szCs w:val="24"/>
        </w:rPr>
        <w:t>la causa dell’indisponibilità.</w:t>
      </w:r>
    </w:p>
    <w:p w:rsidR="000607EA" w:rsidRDefault="000607EA" w:rsidP="000607EA">
      <w:pPr>
        <w:pStyle w:val="Titolo7"/>
        <w:ind w:firstLine="284"/>
        <w:jc w:val="both"/>
        <w:rPr>
          <w:rFonts w:ascii="Times New Roman" w:hAnsi="Times New Roman"/>
          <w:b w:val="0"/>
          <w:sz w:val="24"/>
          <w:szCs w:val="24"/>
        </w:rPr>
      </w:pPr>
      <w:r>
        <w:rPr>
          <w:rFonts w:ascii="Times New Roman" w:hAnsi="Times New Roman"/>
          <w:b w:val="0"/>
          <w:sz w:val="24"/>
          <w:szCs w:val="24"/>
        </w:rPr>
        <w:t>In caso di mancata tempestiva comunicazione, verranno applicate le penalità previste nel capitolato speciale.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L’Impresa aggiudicataria si impegna, altresì, a fornire prodotti analoghi, previa autorizzazione dell’Azienda Ospedaliera.</w:t>
      </w:r>
    </w:p>
    <w:p w:rsidR="000607EA" w:rsidRDefault="000607EA" w:rsidP="000607EA">
      <w:pPr>
        <w:pStyle w:val="Titolo1"/>
        <w:ind w:right="-142"/>
        <w:rPr>
          <w:rFonts w:ascii="Times New Roman" w:hAnsi="Times New Roman"/>
          <w:b w:val="0"/>
          <w:szCs w:val="24"/>
        </w:rPr>
      </w:pPr>
    </w:p>
    <w:p w:rsidR="000607EA" w:rsidRDefault="000607EA" w:rsidP="000607EA">
      <w:pPr>
        <w:pStyle w:val="Titolo1"/>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Sostituzione di prodotti –  acquisizione di prodotti affini )</w:t>
      </w:r>
    </w:p>
    <w:p w:rsidR="000607EA" w:rsidRDefault="000607EA" w:rsidP="000607EA">
      <w:pPr>
        <w:autoSpaceDE w:val="0"/>
        <w:autoSpaceDN w:val="0"/>
        <w:adjustRightInd w:val="0"/>
        <w:rPr>
          <w:rFonts w:ascii="ArialMT" w:hAnsi="ArialMT" w:cs="ArialMT"/>
          <w:color w:val="000000"/>
        </w:rPr>
      </w:pP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Nella fattispecie prevista dal presente articolo l’Impresa aggiudicataria dovrà obbligatoriamente inviare una formale comunicazione e contenente:</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prodotto di gara interessato alla sostituzione e/o affiancamento;</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del prodotto oggetto di sostituzione e/o affiancamento e motivi della sostituzione e/o affiancamento;</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campionatura del prodotto pari ad una confezione di vendita;</w:t>
      </w:r>
    </w:p>
    <w:p w:rsidR="000607EA" w:rsidRDefault="000607EA" w:rsidP="00F02DBD">
      <w:pPr>
        <w:numPr>
          <w:ilvl w:val="0"/>
          <w:numId w:val="1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rsidR="002B627E"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r w:rsidR="002B627E">
        <w:rPr>
          <w:rFonts w:ascii="Times New Roman" w:hAnsi="Times New Roman"/>
          <w:color w:val="000000"/>
          <w:sz w:val="24"/>
          <w:szCs w:val="24"/>
        </w:rPr>
        <w:t xml:space="preserve">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aggiudicataria è tenuta ad approvvigionare su motivata richiesta dell’Azienda Ospedaliera altri generi affini contenuti nel catalogo/listino prezzi presentato al momento della gara e ad applicare lo sconto offerto.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lastRenderedPageBreak/>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L’Azienda Ospedaliera potrà, in questo caso e se economicamente conveniente, stipulare un contratto col nuovo distributore del prodotto/i in questione.</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Variazione di titolarità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all’Azienda Ospedaliera la avvenuta variazione  unitamente ad indicazione della ditta , subentrata al proprio posto , in  grado di fornire il medesimo prodotto.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Non potranno essere avanzate richieste di sostituzione del prodotto offerto con altro similare di diversa marca.</w:t>
      </w:r>
      <w:r>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 indisponibilità a praticare le soprariportate condizioni potrà comportare la risoluzione del contratto e lo scorrimento della relativa graduatoria di merito.</w:t>
      </w:r>
    </w:p>
    <w:p w:rsidR="000607EA" w:rsidRDefault="000607EA" w:rsidP="000607EA">
      <w:pPr>
        <w:pStyle w:val="Titolo1"/>
        <w:spacing w:before="120" w:after="120"/>
        <w:ind w:right="-142"/>
        <w:rPr>
          <w:rFonts w:ascii="Times New Roman" w:hAnsi="Times New Roman"/>
        </w:rPr>
      </w:pPr>
      <w:r>
        <w:rPr>
          <w:rFonts w:ascii="Times New Roman" w:hAnsi="Times New Roman"/>
          <w:b w:val="0"/>
        </w:rPr>
        <w:t>Art.</w:t>
      </w:r>
      <w:r w:rsidR="006E50DA">
        <w:rPr>
          <w:rFonts w:ascii="Times New Roman" w:hAnsi="Times New Roman"/>
          <w:b w:val="0"/>
        </w:rPr>
        <w:fldChar w:fldCharType="begin"/>
      </w:r>
      <w:r>
        <w:rPr>
          <w:rFonts w:ascii="Times New Roman" w:hAnsi="Times New Roman"/>
          <w:b w:val="0"/>
        </w:rPr>
        <w:instrText xml:space="preserve"> AUTONUM </w:instrText>
      </w:r>
      <w:r w:rsidR="006E50DA">
        <w:rPr>
          <w:rFonts w:ascii="Times New Roman" w:hAnsi="Times New Roman"/>
          <w:b w:val="0"/>
        </w:rPr>
        <w:fldChar w:fldCharType="separate"/>
      </w:r>
      <w:r>
        <w:rPr>
          <w:rFonts w:ascii="Times New Roman" w:hAnsi="Times New Roman"/>
          <w:b w:val="0"/>
        </w:rPr>
        <w:t>75.</w:t>
      </w:r>
      <w:r w:rsidR="006E50DA">
        <w:rPr>
          <w:rFonts w:ascii="Times New Roman" w:hAnsi="Times New Roman"/>
          <w:b w:val="0"/>
        </w:rPr>
        <w:fldChar w:fldCharType="end"/>
      </w:r>
      <w:r>
        <w:rPr>
          <w:rFonts w:ascii="Times New Roman" w:hAnsi="Times New Roman"/>
          <w:b w:val="0"/>
        </w:rPr>
        <w:t>(</w:t>
      </w:r>
      <w:r>
        <w:rPr>
          <w:rFonts w:ascii="Times New Roman" w:hAnsi="Times New Roman"/>
        </w:rPr>
        <w:t xml:space="preserve">  Clausola di accollo )</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Saranno ad esclusivo carico dell’Impresa aggiudicataria tutti gli eventuali oneri derivanti da procedure dirichiamo e/o rivalutazione clinica dei pazienti che dipendono da difettoso o imperfetto funzionamentodei dispositivi oggetto della presente procedura di gara, compresa l’ipotesi di revisione e/oreimpianto.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Nell’eventualità di prodotti in sospensiva da parte di un provvedimento del Ministero della Sanità,oppure su disposizione dell’Autorità Giudiziaria, la ditta fornitrice dovrà attivarsi e rendersidisponibile al ritiro del materiale giacente in conto deposito presso l’Azienda Ospedaliera senza ulteriori addebiti economici.</w:t>
      </w:r>
    </w:p>
    <w:p w:rsidR="000607EA" w:rsidRDefault="000607EA" w:rsidP="002B627E">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Modifiche alla normativa vigente  )</w:t>
      </w:r>
    </w:p>
    <w:p w:rsidR="000607EA" w:rsidRDefault="000607EA" w:rsidP="000607EA">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0607EA" w:rsidRDefault="000607EA" w:rsidP="000607EA">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0607EA" w:rsidRDefault="000607EA" w:rsidP="000607EA">
      <w:pPr>
        <w:pStyle w:val="Titolo1"/>
        <w:ind w:right="-142"/>
        <w:rPr>
          <w:rFonts w:ascii="Times New Roman" w:hAnsi="Times New Roman"/>
          <w:b w:val="0"/>
          <w:szCs w:val="24"/>
        </w:rPr>
      </w:pPr>
    </w:p>
    <w:p w:rsidR="000607EA" w:rsidRDefault="000607EA" w:rsidP="000607EA">
      <w:pPr>
        <w:pStyle w:val="Titolo1"/>
        <w:ind w:right="-142"/>
        <w:rPr>
          <w:rFonts w:ascii="Times New Roman" w:hAnsi="Times New Roman"/>
          <w:szCs w:val="24"/>
        </w:rPr>
      </w:pPr>
      <w:r>
        <w:rPr>
          <w:rFonts w:ascii="Times New Roman" w:hAnsi="Times New Roman"/>
          <w:b w:val="0"/>
          <w:szCs w:val="24"/>
        </w:rPr>
        <w:t xml:space="preserve">      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szCs w:val="24"/>
        </w:rPr>
        <w:t>( Variazioni dei protocolli di utilizzo )</w:t>
      </w:r>
    </w:p>
    <w:p w:rsidR="000607EA" w:rsidRDefault="000607EA" w:rsidP="000607EA">
      <w:pPr>
        <w:autoSpaceDE w:val="0"/>
        <w:autoSpaceDN w:val="0"/>
        <w:adjustRightInd w:val="0"/>
        <w:jc w:val="both"/>
        <w:rPr>
          <w:rFonts w:ascii="Times New Roman" w:hAnsi="Times New Roman"/>
          <w:sz w:val="24"/>
          <w:szCs w:val="24"/>
        </w:rPr>
      </w:pPr>
    </w:p>
    <w:p w:rsidR="000607EA" w:rsidRDefault="000607EA" w:rsidP="000607EA">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ogni singola Azienda Ospedaliera ne darà immediata comunicazione all’Impresa aggiudicataria.In tale caso l’Impresa aggiudicataria non avrà nulla a pretendere dall’Azienda Ospedaliera che avrà inviato la comunicazione e avrà provveduto al recesso del contratto relativamente al dispositivo in questione.</w:t>
      </w:r>
    </w:p>
    <w:p w:rsidR="000607EA" w:rsidRDefault="000607EA" w:rsidP="000607EA">
      <w:pPr>
        <w:autoSpaceDE w:val="0"/>
        <w:autoSpaceDN w:val="0"/>
        <w:adjustRightInd w:val="0"/>
        <w:ind w:firstLine="284"/>
        <w:jc w:val="both"/>
        <w:rPr>
          <w:rFonts w:ascii="Times New Roman" w:hAnsi="Times New Roman"/>
          <w:b/>
          <w:sz w:val="24"/>
          <w:szCs w:val="24"/>
        </w:rPr>
      </w:pPr>
    </w:p>
    <w:p w:rsidR="000607EA" w:rsidRDefault="000607EA" w:rsidP="000607EA">
      <w:pPr>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t>-CAPO II – Termini di consegna</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(Ordinazioni e Consegne)</w:t>
      </w:r>
    </w:p>
    <w:p w:rsidR="000607EA" w:rsidRDefault="000607EA" w:rsidP="000607EA">
      <w:pPr>
        <w:pStyle w:val="Corpodeltesto2"/>
        <w:spacing w:after="0" w:line="240" w:lineRule="auto"/>
        <w:ind w:firstLine="284"/>
        <w:jc w:val="both"/>
      </w:pPr>
      <w:r>
        <w:t>La fornitura avrà inizio a decorrere dalla data di consegna, cioè dalla data di installazione di ogni singolo bene che si intende la data a partire della quale il bene risulta in grado di funzionare correttamente.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 consegna dei beni deve avvenire entro i termini sottoriportati, con le seguenti modalità che saranno impartite e secondo i seguenti orari:</w:t>
      </w:r>
    </w:p>
    <w:p w:rsidR="000607EA" w:rsidRDefault="000607EA" w:rsidP="00F02DBD">
      <w:pPr>
        <w:numPr>
          <w:ilvl w:val="0"/>
          <w:numId w:val="18"/>
        </w:numPr>
        <w:tabs>
          <w:tab w:val="left" w:pos="4678"/>
        </w:tabs>
        <w:snapToGrid w:val="0"/>
        <w:jc w:val="both"/>
        <w:rPr>
          <w:rFonts w:ascii="Times New Roman" w:hAnsi="Times New Roman"/>
          <w:sz w:val="24"/>
          <w:szCs w:val="24"/>
        </w:rPr>
      </w:pPr>
      <w:r>
        <w:rPr>
          <w:rFonts w:ascii="Times New Roman" w:hAnsi="Times New Roman"/>
          <w:sz w:val="24"/>
          <w:szCs w:val="24"/>
        </w:rPr>
        <w:t>consegna delle apparecchiature entro il termine massimo di 30 giorni naturali e consecutivi dalla data dell’ordine, salvo sia concordato diversamente, con installazione presso i</w:t>
      </w:r>
      <w:r w:rsidR="00D15E2A">
        <w:rPr>
          <w:rFonts w:ascii="Times New Roman" w:hAnsi="Times New Roman"/>
          <w:sz w:val="24"/>
          <w:szCs w:val="24"/>
        </w:rPr>
        <w:t xml:space="preserve"> Laboratori di Patologia Clinica dei</w:t>
      </w:r>
      <w:r>
        <w:rPr>
          <w:rFonts w:ascii="Times New Roman" w:hAnsi="Times New Roman"/>
          <w:sz w:val="24"/>
          <w:szCs w:val="24"/>
        </w:rPr>
        <w:t xml:space="preserve"> Presidi Ospedalier</w:t>
      </w:r>
      <w:r w:rsidR="00D15E2A">
        <w:rPr>
          <w:rFonts w:ascii="Times New Roman" w:hAnsi="Times New Roman"/>
          <w:sz w:val="24"/>
          <w:szCs w:val="24"/>
        </w:rPr>
        <w:t xml:space="preserve">i </w:t>
      </w:r>
      <w:r>
        <w:rPr>
          <w:rFonts w:ascii="Times New Roman" w:hAnsi="Times New Roman"/>
          <w:sz w:val="24"/>
          <w:szCs w:val="24"/>
        </w:rPr>
        <w:t>indicat</w:t>
      </w:r>
      <w:r w:rsidR="00D15E2A">
        <w:rPr>
          <w:rFonts w:ascii="Times New Roman" w:hAnsi="Times New Roman"/>
          <w:sz w:val="24"/>
          <w:szCs w:val="24"/>
        </w:rPr>
        <w:t>i nell’ordine</w:t>
      </w:r>
      <w:r>
        <w:rPr>
          <w:rFonts w:ascii="Times New Roman" w:hAnsi="Times New Roman"/>
          <w:sz w:val="24"/>
          <w:szCs w:val="24"/>
        </w:rPr>
        <w:t xml:space="preserve">. </w:t>
      </w:r>
    </w:p>
    <w:p w:rsidR="000607EA" w:rsidRDefault="000607EA" w:rsidP="000607EA">
      <w:pPr>
        <w:tabs>
          <w:tab w:val="left" w:pos="4678"/>
        </w:tabs>
        <w:ind w:left="624"/>
        <w:jc w:val="both"/>
        <w:rPr>
          <w:rFonts w:ascii="Times New Roman" w:hAnsi="Times New Roman"/>
          <w:sz w:val="24"/>
          <w:szCs w:val="24"/>
        </w:rPr>
      </w:pPr>
      <w:r>
        <w:rPr>
          <w:rFonts w:ascii="Times New Roman" w:hAnsi="Times New Roman"/>
          <w:sz w:val="24"/>
          <w:szCs w:val="24"/>
        </w:rPr>
        <w:t xml:space="preserve">La consegna dei beni deve avvenire concordando con il Direttore di Esecuzione del Contratto e </w:t>
      </w:r>
      <w:r>
        <w:rPr>
          <w:rFonts w:ascii="Times New Roman" w:hAnsi="Times New Roman"/>
          <w:b/>
          <w:sz w:val="24"/>
          <w:szCs w:val="24"/>
        </w:rPr>
        <w:t>con il Servizio di Ingegneria Clinica dell’Azienda Ospedaliera (telefono 3666585010 - 0917808830)</w:t>
      </w:r>
      <w:r>
        <w:t xml:space="preserve"> </w:t>
      </w:r>
      <w:r>
        <w:rPr>
          <w:rFonts w:ascii="Times New Roman" w:hAnsi="Times New Roman"/>
          <w:sz w:val="24"/>
          <w:szCs w:val="24"/>
        </w:rPr>
        <w:t xml:space="preserve"> e stabilendo con tale Unità il giorno e l’ora previsti per la consegna. La consegna e la relativa installazione dovranno essere eseguite come da indicazioni impartire, nel rispetto dell’attività sanitaria e senza interferire con essa in alcun modo, ivi compreso, qualora richiesto, con attività la di fuori del normale orario di lavoro.</w:t>
      </w:r>
    </w:p>
    <w:p w:rsidR="000607EA" w:rsidRDefault="000607EA" w:rsidP="000607EA">
      <w:pPr>
        <w:ind w:firstLine="284"/>
        <w:jc w:val="both"/>
        <w:rPr>
          <w:rFonts w:ascii="Times New Roman" w:hAnsi="Times New Roman"/>
          <w:b/>
          <w:sz w:val="24"/>
          <w:szCs w:val="24"/>
        </w:rPr>
      </w:pPr>
      <w:r>
        <w:rPr>
          <w:rFonts w:ascii="Times New Roman" w:hAnsi="Times New Roman"/>
          <w:b/>
          <w:sz w:val="24"/>
          <w:szCs w:val="24"/>
        </w:rPr>
        <w:t>E’ fatto obbligo alla ditta aggiudicataria di non consegnare direttamente presso l’Unità Operativa senza aver concordato le modalità di consegna con il Servizio di Ingegneria Clinica.</w:t>
      </w:r>
    </w:p>
    <w:p w:rsidR="000607EA" w:rsidRDefault="000607EA" w:rsidP="00F02DBD">
      <w:pPr>
        <w:numPr>
          <w:ilvl w:val="0"/>
          <w:numId w:val="18"/>
        </w:numPr>
        <w:tabs>
          <w:tab w:val="left" w:pos="4678"/>
        </w:tabs>
        <w:snapToGrid w:val="0"/>
        <w:jc w:val="both"/>
        <w:rPr>
          <w:rFonts w:ascii="Times New Roman" w:hAnsi="Times New Roman"/>
          <w:sz w:val="24"/>
          <w:szCs w:val="24"/>
        </w:rPr>
      </w:pPr>
      <w:r>
        <w:rPr>
          <w:rFonts w:ascii="Times New Roman" w:hAnsi="Times New Roman"/>
          <w:sz w:val="24"/>
          <w:szCs w:val="24"/>
        </w:rPr>
        <w:t xml:space="preserve">consegna del materiale di consumo dovrà essere effettuata “a terra” esclusivamente presso </w:t>
      </w:r>
      <w:r>
        <w:t xml:space="preserve">il </w:t>
      </w:r>
      <w:r>
        <w:rPr>
          <w:rFonts w:ascii="Times New Roman" w:hAnsi="Times New Roman"/>
        </w:rPr>
        <w:t xml:space="preserve">Magazzino dell’Unità Operativa  di Microbiologia  </w:t>
      </w:r>
      <w:r>
        <w:rPr>
          <w:rFonts w:ascii="Times New Roman" w:hAnsi="Times New Roman"/>
          <w:sz w:val="24"/>
          <w:szCs w:val="24"/>
        </w:rPr>
        <w:t>– Presidio Ospedaliero “ Cervello” – Via Trabucco n°180  - Palermo o Presidio Ospedaliero Villa Sofia – Piazzetta Salerno n°1 – Palermo, entro il termine massimo di 7 giorni naturali e consecutivi dalla data dell’ordine salvo sia concordato diversamente.</w:t>
      </w:r>
    </w:p>
    <w:p w:rsidR="000607EA" w:rsidRDefault="000607EA" w:rsidP="000607EA">
      <w:pPr>
        <w:pStyle w:val="Corpodeltesto2"/>
        <w:spacing w:after="0" w:line="240" w:lineRule="auto"/>
        <w:ind w:firstLine="624"/>
        <w:jc w:val="both"/>
      </w:pPr>
      <w:r>
        <w:t>La consegna di tutti i beni secondo i seguenti orari:</w:t>
      </w:r>
    </w:p>
    <w:p w:rsidR="000607EA" w:rsidRDefault="000607EA" w:rsidP="000607EA">
      <w:pPr>
        <w:tabs>
          <w:tab w:val="left" w:pos="4678"/>
        </w:tabs>
        <w:ind w:left="284"/>
        <w:jc w:val="both"/>
        <w:rPr>
          <w:rFonts w:ascii="Times New Roman" w:hAnsi="Times New Roman"/>
          <w:sz w:val="24"/>
          <w:szCs w:val="24"/>
        </w:rPr>
      </w:pPr>
      <w:r>
        <w:rPr>
          <w:rFonts w:ascii="Times New Roman" w:hAnsi="Times New Roman"/>
          <w:sz w:val="24"/>
          <w:szCs w:val="24"/>
        </w:rPr>
        <w:t xml:space="preserve">      dal lunedì al venerdì (escluso i festivi ) </w:t>
      </w:r>
      <w:r>
        <w:rPr>
          <w:rFonts w:ascii="Times New Roman" w:hAnsi="Times New Roman"/>
          <w:sz w:val="24"/>
          <w:szCs w:val="24"/>
        </w:rPr>
        <w:tab/>
        <w:t>dalle ore 08.30 alle ore 13.00</w:t>
      </w:r>
    </w:p>
    <w:p w:rsidR="000607EA" w:rsidRDefault="000607EA" w:rsidP="000607EA">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trasmessi o qualora trasmessi secondo altre modalità dalla data di ricezione da parte dell’Impresa aggiudicataria (NSO, posta elettronica certificata ).</w:t>
      </w:r>
    </w:p>
    <w:p w:rsidR="000607EA" w:rsidRDefault="000607EA" w:rsidP="00D0723B">
      <w:pPr>
        <w:widowControl/>
        <w:ind w:firstLine="284"/>
        <w:jc w:val="both"/>
        <w:rPr>
          <w:rFonts w:ascii="Times New Roman" w:hAnsi="Times New Roman"/>
          <w:sz w:val="24"/>
          <w:szCs w:val="24"/>
        </w:rPr>
      </w:pPr>
      <w:r>
        <w:rPr>
          <w:rFonts w:ascii="Times New Roman" w:hAnsi="Times New Roman"/>
          <w:sz w:val="24"/>
          <w:szCs w:val="24"/>
        </w:rPr>
        <w:t>Gli ordini di fornitura potranno essere revocati, attraverso comunicazione formale, entro il giorno lavorativo successivo a quello di trasmissione ed in questo caso si dovranno considerare non trasmessi. Decorso il termine suddetto, l’eventuale revoca dell’ordine dovrà essere previamente concordata tra le parti.</w:t>
      </w:r>
    </w:p>
    <w:p w:rsidR="000607EA" w:rsidRDefault="000607EA" w:rsidP="000607EA">
      <w:pPr>
        <w:ind w:firstLine="284"/>
        <w:jc w:val="both"/>
        <w:rPr>
          <w:rFonts w:ascii="Times New Roman" w:hAnsi="Times New Roman"/>
          <w:b/>
          <w:sz w:val="24"/>
          <w:szCs w:val="24"/>
        </w:rPr>
      </w:pPr>
      <w:r>
        <w:rPr>
          <w:rFonts w:ascii="Times New Roman" w:hAnsi="Times New Roman"/>
          <w:b/>
          <w:sz w:val="24"/>
          <w:szCs w:val="24"/>
        </w:rPr>
        <w:t>In caso di urgente necessità la consegna dei beni dovrà avvenire entro 24 ore dall’ordine con dicitura URGENTE, trasmesso anche via posta elettronica certificata.</w:t>
      </w:r>
    </w:p>
    <w:p w:rsidR="000607EA" w:rsidRDefault="000607EA" w:rsidP="000607EA">
      <w:pPr>
        <w:tabs>
          <w:tab w:val="left" w:pos="4678"/>
        </w:tabs>
        <w:ind w:firstLine="284"/>
        <w:jc w:val="both"/>
        <w:rPr>
          <w:rFonts w:ascii="Times New Roman" w:hAnsi="Times New Roman"/>
          <w:b/>
          <w:bCs/>
          <w:sz w:val="24"/>
          <w:szCs w:val="24"/>
        </w:rPr>
      </w:pPr>
      <w:r>
        <w:rPr>
          <w:rFonts w:ascii="Times New Roman" w:hAnsi="Times New Roman"/>
          <w:b/>
          <w:bCs/>
          <w:sz w:val="24"/>
          <w:szCs w:val="24"/>
        </w:rPr>
        <w:t>Nel caso in cui l’Impresa aggiudicataria si trovasse nell’impossibilità di evadere completamente l’ordine di fornitura, dovrà provvedere alla consegna di almeno un acconto sulla quantità complessiva di merce ordinata, in modo che l’acconto sia sufficiente a coprire il fabbisogno fino alla consegna del saldo, che deve avvenire entro i successivi 10 giorni dalla consegna dell’acconto.</w:t>
      </w:r>
    </w:p>
    <w:p w:rsidR="000607EA" w:rsidRDefault="000607EA" w:rsidP="000607EA">
      <w:pPr>
        <w:ind w:firstLine="284"/>
        <w:jc w:val="both"/>
        <w:rPr>
          <w:rFonts w:ascii="Times New Roman" w:hAnsi="Times New Roman"/>
          <w:sz w:val="24"/>
          <w:szCs w:val="24"/>
          <w:u w:val="single"/>
        </w:rPr>
      </w:pPr>
      <w:r>
        <w:rPr>
          <w:rFonts w:ascii="Times New Roman" w:hAnsi="Times New Roman"/>
          <w:sz w:val="24"/>
          <w:szCs w:val="24"/>
        </w:rPr>
        <w:t xml:space="preserve">Nel caso in cui l’Impresa aggiudicataria si trovasse nell’impossibilità di rispettare i predetti  termini, per cause di forza maggiore, </w:t>
      </w:r>
      <w:r>
        <w:rPr>
          <w:rFonts w:ascii="Times New Roman" w:hAnsi="Times New Roman"/>
          <w:sz w:val="24"/>
          <w:szCs w:val="24"/>
          <w:u w:val="single"/>
        </w:rPr>
        <w:t>dovrà darne comunicazione al Laboratorio di Microbiologia entro il 2° giorno lavorativo dal ricevimento dell’ordine e quindi di concordare con l’Unità Operativa stessa tempi di consegna, indicando:</w:t>
      </w:r>
    </w:p>
    <w:p w:rsidR="000607EA" w:rsidRDefault="000607EA" w:rsidP="00F02DBD">
      <w:pPr>
        <w:numPr>
          <w:ilvl w:val="0"/>
          <w:numId w:val="19"/>
        </w:numPr>
        <w:snapToGrid w:val="0"/>
        <w:jc w:val="both"/>
        <w:rPr>
          <w:rFonts w:ascii="Times New Roman" w:hAnsi="Times New Roman"/>
          <w:sz w:val="24"/>
          <w:szCs w:val="24"/>
        </w:rPr>
      </w:pPr>
      <w:r>
        <w:rPr>
          <w:rFonts w:ascii="Times New Roman" w:hAnsi="Times New Roman"/>
          <w:sz w:val="24"/>
          <w:szCs w:val="24"/>
        </w:rPr>
        <w:t>Numero d’ordine emesso dall’Azienda Ospedaliera e descrizione del dispositivo;</w:t>
      </w:r>
    </w:p>
    <w:p w:rsidR="000607EA" w:rsidRDefault="000607EA" w:rsidP="00F02DBD">
      <w:pPr>
        <w:numPr>
          <w:ilvl w:val="0"/>
          <w:numId w:val="19"/>
        </w:numPr>
        <w:snapToGrid w:val="0"/>
        <w:jc w:val="both"/>
        <w:rPr>
          <w:rFonts w:ascii="Times New Roman" w:hAnsi="Times New Roman"/>
          <w:sz w:val="24"/>
          <w:szCs w:val="24"/>
        </w:rPr>
      </w:pPr>
      <w:r>
        <w:rPr>
          <w:rFonts w:ascii="Times New Roman" w:hAnsi="Times New Roman"/>
          <w:sz w:val="24"/>
          <w:szCs w:val="24"/>
        </w:rPr>
        <w:t>Periodo previsto di indisponibilità;</w:t>
      </w:r>
    </w:p>
    <w:p w:rsidR="000607EA" w:rsidRDefault="000607EA" w:rsidP="00F02DBD">
      <w:pPr>
        <w:numPr>
          <w:ilvl w:val="0"/>
          <w:numId w:val="19"/>
        </w:numPr>
        <w:snapToGrid w:val="0"/>
        <w:jc w:val="both"/>
        <w:rPr>
          <w:rFonts w:ascii="Times New Roman" w:hAnsi="Times New Roman"/>
          <w:sz w:val="24"/>
          <w:szCs w:val="24"/>
        </w:rPr>
      </w:pPr>
      <w:r>
        <w:rPr>
          <w:rFonts w:ascii="Times New Roman" w:hAnsi="Times New Roman"/>
          <w:sz w:val="24"/>
          <w:szCs w:val="24"/>
        </w:rPr>
        <w:t>Causa di indisponibilità.</w:t>
      </w:r>
    </w:p>
    <w:p w:rsidR="000607EA" w:rsidRDefault="000607EA" w:rsidP="000607EA">
      <w:pPr>
        <w:autoSpaceDE w:val="0"/>
        <w:autoSpaceDN w:val="0"/>
        <w:adjustRightInd w:val="0"/>
        <w:ind w:firstLine="284"/>
        <w:jc w:val="both"/>
        <w:rPr>
          <w:rFonts w:ascii="Times New Roman" w:hAnsi="Times New Roman"/>
          <w:b/>
          <w:color w:val="000000"/>
          <w:sz w:val="24"/>
          <w:szCs w:val="24"/>
        </w:rPr>
      </w:pPr>
      <w:r>
        <w:rPr>
          <w:rFonts w:ascii="Times New Roman" w:hAnsi="Times New Roman"/>
          <w:b/>
          <w:sz w:val="24"/>
          <w:szCs w:val="24"/>
        </w:rPr>
        <w:lastRenderedPageBreak/>
        <w:t xml:space="preserve">In caso di mancata tempestiva comunicazione, </w:t>
      </w:r>
      <w:r>
        <w:rPr>
          <w:rFonts w:ascii="Times New Roman" w:hAnsi="Times New Roman"/>
          <w:b/>
          <w:color w:val="000000"/>
          <w:sz w:val="24"/>
          <w:szCs w:val="24"/>
        </w:rPr>
        <w:t>l’Azienda Ospedaliera  avrà diritto ad agire secondo quanto stabilito nel capitolato speciale d’appalto.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Qualora vi fosse la necessità, l’Impresa aggiudicataria dovrà concordare con l’Azienda Ospedaliera l’eventuale prodotto sostitutivo, garantendone la completa tracciabilità.</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Il Bene dovrà essere fornito in confezione originale e sigillata e recare, tassativamente, stampigliato la denominazione dell’Impresa, le caratteristiche del prodotto e comunque tutte le indicazioni stabilite dalle norme di legge.</w:t>
      </w:r>
    </w:p>
    <w:p w:rsidR="000607EA" w:rsidRDefault="000607EA" w:rsidP="000607EA">
      <w:pPr>
        <w:tabs>
          <w:tab w:val="left" w:pos="4896"/>
          <w:tab w:val="left" w:pos="6192"/>
        </w:tabs>
        <w:ind w:firstLine="284"/>
        <w:jc w:val="both"/>
        <w:rPr>
          <w:rFonts w:ascii="Times New Roman" w:hAnsi="Times New Roman"/>
          <w:sz w:val="24"/>
          <w:szCs w:val="24"/>
        </w:rPr>
      </w:pPr>
      <w:r>
        <w:rPr>
          <w:rFonts w:ascii="Times New Roman" w:hAnsi="Times New Roman"/>
          <w:sz w:val="24"/>
          <w:szCs w:val="24"/>
        </w:rPr>
        <w:t xml:space="preserve">Il Bene dovrà, inoltre essere confezionato ed imballato con materiali atti a garantirne i requisiti igienici, consegnati con mezzi di trasporto idonei e nel rispetto delle norme vigenti direttamente presso l’Unità Operativa utilizzatrice, in  qualunque piano  o luogo  essi  siano ubicati franco scaffalature o luogo d’installazione, franco trasporto ed ogni altro onere accessorio. </w:t>
      </w:r>
    </w:p>
    <w:p w:rsidR="000607EA" w:rsidRDefault="000607EA" w:rsidP="002B627E">
      <w:pPr>
        <w:tabs>
          <w:tab w:val="left" w:pos="4896"/>
          <w:tab w:val="left" w:pos="6192"/>
        </w:tabs>
        <w:ind w:firstLine="284"/>
        <w:jc w:val="both"/>
        <w:rPr>
          <w:rFonts w:ascii="Times New Roman" w:hAnsi="Times New Roman"/>
          <w:sz w:val="24"/>
          <w:szCs w:val="24"/>
        </w:rPr>
      </w:pPr>
      <w:r>
        <w:rPr>
          <w:rFonts w:ascii="Times New Roman" w:hAnsi="Times New Roman"/>
          <w:sz w:val="24"/>
          <w:szCs w:val="24"/>
        </w:rPr>
        <w:t>L’Impresa aggiudicataria deve impegnarsi a fornire il bene oggetto della gara nelle migliori condizioni di funzionalità,</w:t>
      </w:r>
      <w:r w:rsidR="002B627E">
        <w:rPr>
          <w:rFonts w:ascii="Times New Roman" w:hAnsi="Times New Roman"/>
          <w:sz w:val="24"/>
          <w:szCs w:val="24"/>
        </w:rPr>
        <w:t xml:space="preserve"> </w:t>
      </w:r>
      <w:r>
        <w:rPr>
          <w:rFonts w:ascii="Times New Roman" w:hAnsi="Times New Roman"/>
          <w:sz w:val="24"/>
          <w:szCs w:val="24"/>
        </w:rPr>
        <w:t>Di conseguenza non sarà accettato il bene che presenta difetti di costruzione all’atto di installazione.</w:t>
      </w:r>
    </w:p>
    <w:p w:rsidR="000607EA" w:rsidRDefault="000607EA" w:rsidP="000607EA">
      <w:pPr>
        <w:ind w:firstLine="312"/>
        <w:jc w:val="both"/>
        <w:rPr>
          <w:rFonts w:ascii="Times New Roman" w:hAnsi="Times New Roman"/>
          <w:sz w:val="24"/>
          <w:szCs w:val="24"/>
        </w:rPr>
      </w:pPr>
      <w:r>
        <w:rPr>
          <w:rFonts w:ascii="Times New Roman" w:hAnsi="Times New Roman"/>
          <w:sz w:val="24"/>
          <w:szCs w:val="24"/>
        </w:rPr>
        <w:t>L’accettazione del bene da parte dell’Azienda Ospedaliera non solleva comunque l’Impresa aggiudicataria dalla responsabilità correlata dall’esistenza di vizi apparenti ed occulti del bene consegnato, nell’eventualità che i suddetti vizi non abbiano potuto essere rilevati al momento della consegna e siano accertati in seguito.</w:t>
      </w:r>
    </w:p>
    <w:p w:rsidR="000607EA" w:rsidRDefault="000607EA" w:rsidP="000607EA">
      <w:pPr>
        <w:ind w:firstLine="312"/>
        <w:jc w:val="both"/>
        <w:rPr>
          <w:rFonts w:ascii="Times New Roman" w:hAnsi="Times New Roman"/>
          <w:sz w:val="24"/>
          <w:szCs w:val="24"/>
        </w:rPr>
      </w:pPr>
      <w:r>
        <w:rPr>
          <w:rFonts w:ascii="Times New Roman" w:hAnsi="Times New Roman"/>
          <w:sz w:val="24"/>
          <w:szCs w:val="24"/>
        </w:rPr>
        <w:t xml:space="preserve">L’apparecchiatura dovrà essere fornita in una confezione che garantisca la buona conservazione durante il trasporto, e riportare ben leggibili, in lingua italiana, la descrizione tecnico-quantitativa del contenuto, il nome e la ragione sociale del produttore ed ogni altra informazione utile al loro riconoscimento. Tutti i  prodotti  forniti  dovranno  corrispondere,  per  caratteristiche  e confezioni, alle norme  di legge  e  di regolamento  che ne  disciplinano  la produzione, la vendita ed il trasporto. </w:t>
      </w:r>
    </w:p>
    <w:p w:rsidR="000607EA" w:rsidRDefault="000607EA" w:rsidP="00F02DBD">
      <w:pPr>
        <w:widowControl/>
        <w:numPr>
          <w:ilvl w:val="0"/>
          <w:numId w:val="20"/>
        </w:numPr>
        <w:overflowPunct w:val="0"/>
        <w:autoSpaceDE w:val="0"/>
        <w:autoSpaceDN w:val="0"/>
        <w:adjustRightInd w:val="0"/>
        <w:snapToGrid w:val="0"/>
        <w:textAlignment w:val="baseline"/>
        <w:rPr>
          <w:rFonts w:ascii="Times New Roman" w:hAnsi="Times New Roman"/>
          <w:bCs/>
          <w:sz w:val="24"/>
          <w:szCs w:val="24"/>
        </w:rPr>
      </w:pPr>
      <w:r>
        <w:rPr>
          <w:rFonts w:ascii="Times New Roman" w:hAnsi="Times New Roman"/>
          <w:bCs/>
          <w:sz w:val="24"/>
          <w:szCs w:val="24"/>
        </w:rPr>
        <w:t>CONFEZIONE PRIMARIA</w:t>
      </w:r>
    </w:p>
    <w:p w:rsidR="000607EA" w:rsidRDefault="000607EA" w:rsidP="000607EA">
      <w:pPr>
        <w:ind w:firstLine="312"/>
        <w:jc w:val="both"/>
        <w:rPr>
          <w:rFonts w:ascii="Times New Roman" w:hAnsi="Times New Roman"/>
          <w:sz w:val="24"/>
          <w:szCs w:val="24"/>
        </w:rPr>
      </w:pPr>
      <w:r>
        <w:rPr>
          <w:rFonts w:ascii="Times New Roman" w:hAnsi="Times New Roman"/>
          <w:sz w:val="24"/>
          <w:szCs w:val="24"/>
        </w:rPr>
        <w:t>I contenitori e le chiusure devono essere conformi alle specifiche riportate nella  normativa vigente .</w:t>
      </w:r>
    </w:p>
    <w:p w:rsidR="000607EA" w:rsidRDefault="000607EA" w:rsidP="00F02DBD">
      <w:pPr>
        <w:widowControl/>
        <w:numPr>
          <w:ilvl w:val="0"/>
          <w:numId w:val="20"/>
        </w:numPr>
        <w:overflowPunct w:val="0"/>
        <w:autoSpaceDE w:val="0"/>
        <w:autoSpaceDN w:val="0"/>
        <w:adjustRightInd w:val="0"/>
        <w:snapToGrid w:val="0"/>
        <w:textAlignment w:val="baseline"/>
        <w:rPr>
          <w:rFonts w:ascii="Times New Roman" w:hAnsi="Times New Roman"/>
          <w:sz w:val="24"/>
          <w:szCs w:val="24"/>
          <w:u w:val="single"/>
        </w:rPr>
      </w:pPr>
      <w:r>
        <w:rPr>
          <w:rFonts w:ascii="Times New Roman" w:hAnsi="Times New Roman"/>
          <w:sz w:val="24"/>
          <w:szCs w:val="24"/>
          <w:u w:val="single"/>
        </w:rPr>
        <w:t>ETICHETTA</w:t>
      </w:r>
    </w:p>
    <w:p w:rsidR="000607EA" w:rsidRDefault="000607EA" w:rsidP="000607EA">
      <w:pPr>
        <w:ind w:left="357" w:firstLine="312"/>
        <w:jc w:val="both"/>
        <w:rPr>
          <w:rFonts w:ascii="Times New Roman" w:hAnsi="Times New Roman"/>
          <w:sz w:val="24"/>
          <w:szCs w:val="24"/>
        </w:rPr>
      </w:pPr>
      <w:r>
        <w:rPr>
          <w:rFonts w:ascii="Times New Roman" w:hAnsi="Times New Roman"/>
          <w:sz w:val="24"/>
          <w:szCs w:val="24"/>
        </w:rPr>
        <w:t xml:space="preserve">L’etichetta dei prodotti </w:t>
      </w:r>
      <w:r>
        <w:rPr>
          <w:rFonts w:ascii="Times New Roman" w:hAnsi="Times New Roman"/>
          <w:sz w:val="24"/>
          <w:szCs w:val="24"/>
          <w:u w:val="single"/>
        </w:rPr>
        <w:t>con marchio CE</w:t>
      </w:r>
      <w:r>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0607EA" w:rsidRDefault="000607EA" w:rsidP="00F02DBD">
      <w:pPr>
        <w:widowControl/>
        <w:numPr>
          <w:ilvl w:val="0"/>
          <w:numId w:val="20"/>
        </w:numPr>
        <w:overflowPunct w:val="0"/>
        <w:autoSpaceDE w:val="0"/>
        <w:autoSpaceDN w:val="0"/>
        <w:adjustRightInd w:val="0"/>
        <w:snapToGrid w:val="0"/>
        <w:jc w:val="both"/>
        <w:textAlignment w:val="baseline"/>
        <w:rPr>
          <w:rFonts w:ascii="Times New Roman" w:hAnsi="Times New Roman"/>
          <w:bCs/>
          <w:sz w:val="24"/>
          <w:szCs w:val="24"/>
        </w:rPr>
      </w:pPr>
      <w:r>
        <w:rPr>
          <w:rFonts w:ascii="Times New Roman" w:hAnsi="Times New Roman"/>
          <w:bCs/>
          <w:sz w:val="24"/>
          <w:szCs w:val="24"/>
        </w:rPr>
        <w:t>CONFEZIONE SECONDARIA</w:t>
      </w:r>
    </w:p>
    <w:p w:rsidR="000607EA" w:rsidRDefault="000607EA" w:rsidP="000607EA">
      <w:pPr>
        <w:ind w:left="340" w:firstLine="312"/>
        <w:jc w:val="both"/>
        <w:rPr>
          <w:rFonts w:ascii="Times New Roman" w:hAnsi="Times New Roman"/>
          <w:sz w:val="24"/>
          <w:szCs w:val="24"/>
        </w:rPr>
      </w:pPr>
      <w:r>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0607EA" w:rsidRDefault="000607EA" w:rsidP="000607EA">
      <w:pPr>
        <w:tabs>
          <w:tab w:val="left" w:pos="360"/>
          <w:tab w:val="left" w:pos="2835"/>
        </w:tabs>
        <w:ind w:firstLine="284"/>
        <w:rPr>
          <w:rFonts w:ascii="Times New Roman" w:hAnsi="Times New Roman"/>
          <w:bCs/>
          <w:sz w:val="24"/>
          <w:szCs w:val="24"/>
        </w:rPr>
      </w:pPr>
      <w:r>
        <w:rPr>
          <w:rFonts w:ascii="Times New Roman" w:hAnsi="Times New Roman"/>
          <w:bCs/>
          <w:sz w:val="24"/>
          <w:szCs w:val="24"/>
        </w:rPr>
        <w:t xml:space="preserve">  Sul cartone di ciascun imballo deve essere riportato, mediante etichetta con caratteri ben leggibili:</w:t>
      </w:r>
    </w:p>
    <w:p w:rsidR="000607EA" w:rsidRDefault="000607EA" w:rsidP="00F02DBD">
      <w:pPr>
        <w:widowControl/>
        <w:numPr>
          <w:ilvl w:val="0"/>
          <w:numId w:val="21"/>
        </w:numPr>
        <w:tabs>
          <w:tab w:val="left" w:pos="0"/>
          <w:tab w:val="left" w:pos="360"/>
          <w:tab w:val="left" w:pos="2835"/>
        </w:tabs>
        <w:snapToGrid w:val="0"/>
        <w:jc w:val="both"/>
        <w:rPr>
          <w:rFonts w:ascii="Times New Roman" w:hAnsi="Times New Roman"/>
          <w:sz w:val="24"/>
          <w:szCs w:val="24"/>
        </w:rPr>
      </w:pPr>
      <w:r>
        <w:rPr>
          <w:rFonts w:ascii="Times New Roman" w:hAnsi="Times New Roman"/>
          <w:sz w:val="24"/>
          <w:szCs w:val="24"/>
        </w:rPr>
        <w:t>il nome della ditta produttrice</w:t>
      </w:r>
    </w:p>
    <w:p w:rsidR="000607EA" w:rsidRDefault="000607EA" w:rsidP="00F02DBD">
      <w:pPr>
        <w:widowControl/>
        <w:numPr>
          <w:ilvl w:val="0"/>
          <w:numId w:val="21"/>
        </w:numPr>
        <w:tabs>
          <w:tab w:val="left" w:pos="0"/>
          <w:tab w:val="left" w:pos="360"/>
          <w:tab w:val="left" w:pos="2835"/>
        </w:tabs>
        <w:snapToGrid w:val="0"/>
        <w:jc w:val="both"/>
        <w:rPr>
          <w:rFonts w:ascii="Times New Roman" w:hAnsi="Times New Roman"/>
          <w:sz w:val="24"/>
          <w:szCs w:val="24"/>
        </w:rPr>
      </w:pPr>
      <w:r>
        <w:rPr>
          <w:rFonts w:ascii="Times New Roman" w:hAnsi="Times New Roman"/>
          <w:sz w:val="24"/>
          <w:szCs w:val="24"/>
        </w:rPr>
        <w:t>la descrizione del contenuto con il numero di unità contenute;</w:t>
      </w:r>
    </w:p>
    <w:p w:rsidR="000607EA" w:rsidRDefault="000607EA" w:rsidP="00F02DBD">
      <w:pPr>
        <w:widowControl/>
        <w:numPr>
          <w:ilvl w:val="0"/>
          <w:numId w:val="21"/>
        </w:numPr>
        <w:tabs>
          <w:tab w:val="left" w:pos="0"/>
          <w:tab w:val="left" w:pos="360"/>
          <w:tab w:val="left" w:pos="2835"/>
        </w:tabs>
        <w:snapToGrid w:val="0"/>
        <w:jc w:val="both"/>
        <w:rPr>
          <w:rFonts w:ascii="Times New Roman" w:hAnsi="Times New Roman"/>
          <w:sz w:val="24"/>
          <w:szCs w:val="24"/>
        </w:rPr>
      </w:pPr>
      <w:r>
        <w:rPr>
          <w:rFonts w:ascii="Times New Roman" w:hAnsi="Times New Roman"/>
          <w:sz w:val="24"/>
          <w:szCs w:val="24"/>
        </w:rPr>
        <w:t>la data di produzione;</w:t>
      </w:r>
    </w:p>
    <w:p w:rsidR="000607EA" w:rsidRDefault="000607EA" w:rsidP="00F02DBD">
      <w:pPr>
        <w:widowControl/>
        <w:numPr>
          <w:ilvl w:val="0"/>
          <w:numId w:val="21"/>
        </w:numPr>
        <w:tabs>
          <w:tab w:val="left" w:pos="2835"/>
          <w:tab w:val="left" w:pos="8505"/>
        </w:tabs>
        <w:overflowPunct w:val="0"/>
        <w:autoSpaceDE w:val="0"/>
        <w:autoSpaceDN w:val="0"/>
        <w:adjustRightInd w:val="0"/>
        <w:snapToGrid w:val="0"/>
        <w:jc w:val="both"/>
        <w:textAlignment w:val="baseline"/>
        <w:rPr>
          <w:rFonts w:ascii="Times New Roman" w:hAnsi="Times New Roman"/>
          <w:sz w:val="24"/>
          <w:szCs w:val="24"/>
        </w:rPr>
      </w:pPr>
      <w:r>
        <w:rPr>
          <w:rFonts w:ascii="Times New Roman" w:hAnsi="Times New Roman"/>
          <w:sz w:val="24"/>
          <w:szCs w:val="24"/>
        </w:rPr>
        <w:t>ogni altra avvertenza prevista dalle normative vigenti o ritenuta necessaria (indicazioni di corretta conservazione).</w:t>
      </w:r>
    </w:p>
    <w:p w:rsidR="000607EA" w:rsidRDefault="000607EA" w:rsidP="000607EA">
      <w:pPr>
        <w:ind w:firstLine="312"/>
        <w:rPr>
          <w:rFonts w:ascii="Times New Roman" w:hAnsi="Times New Roman"/>
          <w:sz w:val="24"/>
          <w:szCs w:val="24"/>
        </w:rPr>
      </w:pPr>
      <w:r>
        <w:rPr>
          <w:rFonts w:ascii="Times New Roman" w:hAnsi="Times New Roman"/>
          <w:sz w:val="24"/>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lastRenderedPageBreak/>
        <w:t>La data in cui la consegna viene effettuata, deve risultare da specifico documento di trasporto sottoscritto con data e firma dal Responsabile del Magazzino ricevente o da un incaricato del magazzino stesso.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0607EA" w:rsidRDefault="000607EA" w:rsidP="000607EA">
      <w:pPr>
        <w:ind w:firstLine="284"/>
        <w:jc w:val="both"/>
        <w:rPr>
          <w:rFonts w:ascii="Times New Roman" w:hAnsi="Times New Roman"/>
          <w:b/>
          <w:sz w:val="24"/>
          <w:szCs w:val="24"/>
        </w:rPr>
      </w:pPr>
      <w:r>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 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L’Azienda Ospedaliera si riserva di non accettare consegne di materiali effettuate difformemente da quanto prescritto.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0607EA" w:rsidRDefault="000607EA" w:rsidP="000607EA">
      <w:pPr>
        <w:tabs>
          <w:tab w:val="left" w:pos="4896"/>
          <w:tab w:val="left" w:pos="6192"/>
        </w:tabs>
        <w:ind w:firstLine="284"/>
        <w:jc w:val="both"/>
        <w:rPr>
          <w:rFonts w:ascii="Times New Roman" w:hAnsi="Times New Roman"/>
          <w:sz w:val="24"/>
          <w:szCs w:val="24"/>
        </w:rPr>
      </w:pPr>
      <w:r>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0607EA" w:rsidRDefault="000607EA" w:rsidP="000607EA">
      <w:pPr>
        <w:tabs>
          <w:tab w:val="left" w:pos="4896"/>
          <w:tab w:val="left" w:pos="6192"/>
        </w:tabs>
        <w:ind w:firstLine="284"/>
        <w:jc w:val="both"/>
        <w:rPr>
          <w:rFonts w:ascii="Times New Roman" w:hAnsi="Times New Roman"/>
          <w:sz w:val="24"/>
          <w:szCs w:val="24"/>
        </w:rPr>
      </w:pPr>
      <w:r>
        <w:rPr>
          <w:rFonts w:ascii="Times New Roman" w:hAnsi="Times New Roman"/>
          <w:sz w:val="24"/>
          <w:szCs w:val="24"/>
        </w:rPr>
        <w:lastRenderedPageBreak/>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Durante le operazioni di trasporto, consegna e messa in servizio e ritiro delle attrezzature, nonché nel periodo in cui le stesse rimangono installate nei locali dell’Azienda Ospedaliera, questa è sollevata da ogni responsabilità per tutti i rischi di perdite e di danni subiti dalle attrezzature non imputabili direttamente od indirettamente a dolo o colpa grave dell’Azienda Ospedaliera medesima.</w:t>
      </w:r>
    </w:p>
    <w:p w:rsidR="000607EA" w:rsidRDefault="000607EA" w:rsidP="000607EA">
      <w:pPr>
        <w:pStyle w:val="Titolo2"/>
        <w:ind w:right="-142"/>
        <w:rPr>
          <w:rFonts w:ascii="Times New Roman" w:hAnsi="Times New Roman"/>
        </w:rPr>
      </w:pPr>
      <w:r>
        <w:rPr>
          <w:rFonts w:ascii="Times New Roman" w:hAnsi="Times New Roman"/>
          <w:szCs w:val="24"/>
        </w:rPr>
        <w:t xml:space="preserve">-CAPO III – </w:t>
      </w:r>
      <w:r>
        <w:rPr>
          <w:rFonts w:ascii="Times New Roman" w:hAnsi="Times New Roman"/>
        </w:rPr>
        <w:t>Avviamento e collaudo.</w:t>
      </w:r>
    </w:p>
    <w:p w:rsidR="000607EA" w:rsidRDefault="000607EA" w:rsidP="002B627E">
      <w:pPr>
        <w:pStyle w:val="Titolo1"/>
        <w:spacing w:before="120" w:after="120"/>
        <w:ind w:right="-142"/>
        <w:rPr>
          <w:rFonts w:ascii="Times New Roman" w:hAnsi="Times New Roman"/>
        </w:rPr>
      </w:pPr>
      <w:r>
        <w:rPr>
          <w:rFonts w:ascii="Times New Roman" w:hAnsi="Times New Roman"/>
        </w:rPr>
        <w:t xml:space="preserve">Art. </w:t>
      </w:r>
      <w:r w:rsidR="006E50DA">
        <w:rPr>
          <w:rFonts w:ascii="Times New Roman" w:hAnsi="Times New Roman"/>
        </w:rPr>
        <w:fldChar w:fldCharType="begin"/>
      </w:r>
      <w:r>
        <w:rPr>
          <w:rFonts w:ascii="Times New Roman" w:hAnsi="Times New Roman"/>
        </w:rPr>
        <w:instrText xml:space="preserve"> AUTONUM </w:instrText>
      </w:r>
      <w:r w:rsidR="006E50DA">
        <w:rPr>
          <w:rFonts w:ascii="Times New Roman" w:hAnsi="Times New Roman"/>
        </w:rPr>
        <w:fldChar w:fldCharType="separate"/>
      </w:r>
      <w:r>
        <w:rPr>
          <w:rFonts w:ascii="Times New Roman" w:hAnsi="Times New Roman"/>
        </w:rPr>
        <w:t>75.</w:t>
      </w:r>
      <w:r w:rsidR="006E50DA">
        <w:rPr>
          <w:rFonts w:ascii="Times New Roman" w:hAnsi="Times New Roman"/>
        </w:rPr>
        <w:fldChar w:fldCharType="end"/>
      </w:r>
      <w:r>
        <w:rPr>
          <w:rFonts w:ascii="Times New Roman" w:hAnsi="Times New Roman"/>
        </w:rPr>
        <w:t xml:space="preserve"> (Modalità di installazione, avviamento e  messa in servizio)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sz w:val="24"/>
          <w:szCs w:val="24"/>
        </w:rPr>
        <w:t>La consegna, il montaggio, l</w:t>
      </w:r>
      <w:r>
        <w:rPr>
          <w:rFonts w:ascii="Times New Roman" w:hAnsi="Times New Roman"/>
          <w:color w:val="000000"/>
          <w:sz w:val="24"/>
          <w:szCs w:val="24"/>
        </w:rPr>
        <w:t xml:space="preserve">’installazione, l’avviamento e la messa in servizio della </w:t>
      </w:r>
      <w:r>
        <w:rPr>
          <w:rFonts w:ascii="Times New Roman" w:hAnsi="Times New Roman"/>
          <w:sz w:val="24"/>
          <w:szCs w:val="24"/>
        </w:rPr>
        <w:t>strumentazione</w:t>
      </w:r>
      <w:r>
        <w:rPr>
          <w:rFonts w:ascii="Times New Roman" w:hAnsi="Times New Roman"/>
          <w:color w:val="000000"/>
          <w:sz w:val="24"/>
          <w:szCs w:val="24"/>
        </w:rPr>
        <w:t xml:space="preserve"> /bene presso i locali utilizzatori dovrà avvenire a cura e a totale carico dell’Impresa aggiudicataria secondo il programma temporale indicato in sede di documentazione tecnica, con le seguenti modalità:</w:t>
      </w:r>
    </w:p>
    <w:p w:rsidR="000607EA" w:rsidRDefault="000607EA" w:rsidP="00F02DBD">
      <w:pPr>
        <w:numPr>
          <w:ilvl w:val="0"/>
          <w:numId w:val="22"/>
        </w:numPr>
        <w:tabs>
          <w:tab w:val="clear" w:pos="340"/>
          <w:tab w:val="num" w:pos="680"/>
        </w:tabs>
        <w:autoSpaceDE w:val="0"/>
        <w:autoSpaceDN w:val="0"/>
        <w:adjustRightInd w:val="0"/>
        <w:snapToGrid w:val="0"/>
        <w:ind w:left="680"/>
        <w:jc w:val="both"/>
        <w:rPr>
          <w:rFonts w:ascii="Times New Roman" w:hAnsi="Times New Roman"/>
          <w:color w:val="000000"/>
          <w:sz w:val="24"/>
          <w:szCs w:val="24"/>
        </w:rPr>
      </w:pPr>
      <w:r>
        <w:rPr>
          <w:rFonts w:ascii="Times New Roman" w:hAnsi="Times New Roman"/>
          <w:color w:val="000000"/>
          <w:sz w:val="24"/>
          <w:szCs w:val="24"/>
        </w:rPr>
        <w:t xml:space="preserve"> Secondo le istruzioni di montaggio e di installazione dell’apparecchio;</w:t>
      </w:r>
    </w:p>
    <w:p w:rsidR="000607EA" w:rsidRDefault="000607EA" w:rsidP="00F02DBD">
      <w:pPr>
        <w:numPr>
          <w:ilvl w:val="0"/>
          <w:numId w:val="22"/>
        </w:numPr>
        <w:tabs>
          <w:tab w:val="clear" w:pos="340"/>
          <w:tab w:val="num" w:pos="680"/>
        </w:tabs>
        <w:autoSpaceDE w:val="0"/>
        <w:autoSpaceDN w:val="0"/>
        <w:adjustRightInd w:val="0"/>
        <w:snapToGrid w:val="0"/>
        <w:ind w:left="680"/>
        <w:jc w:val="both"/>
        <w:rPr>
          <w:rFonts w:ascii="Times New Roman" w:hAnsi="Times New Roman"/>
          <w:color w:val="000000"/>
          <w:sz w:val="24"/>
          <w:szCs w:val="24"/>
        </w:rPr>
      </w:pPr>
      <w:r>
        <w:rPr>
          <w:rFonts w:ascii="Times New Roman" w:hAnsi="Times New Roman"/>
          <w:color w:val="000000"/>
          <w:sz w:val="24"/>
          <w:szCs w:val="24"/>
        </w:rPr>
        <w:t>Nel pieno rispetto della vigente normativa in materia di igiene e di sicurezza sul lavoro;</w:t>
      </w:r>
    </w:p>
    <w:p w:rsidR="000607EA" w:rsidRDefault="000607EA" w:rsidP="00F02DBD">
      <w:pPr>
        <w:numPr>
          <w:ilvl w:val="0"/>
          <w:numId w:val="22"/>
        </w:numPr>
        <w:tabs>
          <w:tab w:val="clear" w:pos="340"/>
          <w:tab w:val="num" w:pos="680"/>
        </w:tabs>
        <w:autoSpaceDE w:val="0"/>
        <w:autoSpaceDN w:val="0"/>
        <w:adjustRightInd w:val="0"/>
        <w:snapToGrid w:val="0"/>
        <w:ind w:left="680"/>
        <w:jc w:val="both"/>
        <w:rPr>
          <w:rFonts w:ascii="Times New Roman" w:hAnsi="Times New Roman"/>
          <w:color w:val="000000"/>
          <w:sz w:val="24"/>
          <w:szCs w:val="24"/>
        </w:rPr>
      </w:pPr>
      <w:r>
        <w:rPr>
          <w:rFonts w:ascii="Times New Roman" w:hAnsi="Times New Roman"/>
          <w:color w:val="000000"/>
          <w:sz w:val="24"/>
          <w:szCs w:val="24"/>
        </w:rPr>
        <w:t>Adottando tutte le cautele necessarie a garantire la incolumità degli addetti ai lavori nonché di terzi ed evitare danni a beni pubblici e privati;</w:t>
      </w:r>
    </w:p>
    <w:p w:rsidR="000607EA" w:rsidRDefault="000607EA" w:rsidP="00F02DBD">
      <w:pPr>
        <w:numPr>
          <w:ilvl w:val="0"/>
          <w:numId w:val="22"/>
        </w:numPr>
        <w:tabs>
          <w:tab w:val="clear" w:pos="340"/>
          <w:tab w:val="num" w:pos="680"/>
        </w:tabs>
        <w:autoSpaceDE w:val="0"/>
        <w:autoSpaceDN w:val="0"/>
        <w:adjustRightInd w:val="0"/>
        <w:snapToGrid w:val="0"/>
        <w:ind w:left="680"/>
        <w:jc w:val="both"/>
        <w:rPr>
          <w:rFonts w:ascii="Times New Roman" w:hAnsi="Times New Roman"/>
          <w:color w:val="000000"/>
          <w:sz w:val="24"/>
          <w:szCs w:val="24"/>
        </w:rPr>
      </w:pPr>
      <w:r>
        <w:rPr>
          <w:rFonts w:ascii="Times New Roman" w:hAnsi="Times New Roman"/>
          <w:color w:val="000000"/>
          <w:sz w:val="24"/>
          <w:szCs w:val="24"/>
        </w:rPr>
        <w:t>Con pulizia finale e ritiro dei materiali di risulta (imballaggi, etc.);</w:t>
      </w:r>
    </w:p>
    <w:p w:rsidR="000607EA" w:rsidRDefault="000607EA" w:rsidP="00F02DBD">
      <w:pPr>
        <w:numPr>
          <w:ilvl w:val="0"/>
          <w:numId w:val="22"/>
        </w:numPr>
        <w:tabs>
          <w:tab w:val="clear" w:pos="340"/>
          <w:tab w:val="num" w:pos="680"/>
        </w:tabs>
        <w:autoSpaceDE w:val="0"/>
        <w:autoSpaceDN w:val="0"/>
        <w:adjustRightInd w:val="0"/>
        <w:snapToGrid w:val="0"/>
        <w:ind w:left="680"/>
        <w:jc w:val="both"/>
        <w:rPr>
          <w:rFonts w:ascii="Times New Roman" w:hAnsi="Times New Roman"/>
          <w:color w:val="000000"/>
          <w:sz w:val="24"/>
          <w:szCs w:val="24"/>
        </w:rPr>
      </w:pPr>
      <w:r>
        <w:rPr>
          <w:rFonts w:ascii="Times New Roman" w:hAnsi="Times New Roman"/>
          <w:color w:val="000000"/>
          <w:sz w:val="24"/>
          <w:szCs w:val="24"/>
        </w:rPr>
        <w:t>Assicurando la piena compatibilità con gli impianti elettrici, tecnologici, telefonici e speciali nonché la compatibilità elettromagnetica con altri sistemi.</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Sono a carico dell’Impresa aggiudicataria le spese eventualmente occorrenti per le opere di sollevamento e di trasporto interno della strumentazione ove i locali non siano ubicati al piano terreno e le spese per il ritiro e smaltimento di tutti gli imballi e/o contenitori resisi necessari per le consegna e l’installazione della strumentazione.</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Si precisa che come data di installazione della strumentazione si intende la data a partire della quale le stesse strumentazioni risultano in grado di funzionare correttamente</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L’installazione dovrà essere eseguita da personale tecnico specializzato nel pieno rispetto delle norme tecniche applicabili e dalle vigente normativa in materia d’igiene ed sicurezza del lavoro.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verbale di installazione controfirmato dal Responsabile dell’Unità Operativa interessata, con tutta la documentazione relativa dovrà  essere consegnato al Servizio di Ingegneria clinica dell’Azienda Ospedaliera per le attività di competenza e per attivare le procedure per il collaudo.</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Sarà obbligo della ditta aggiudicataria adottare tutte le cautele necessarie a garantire l’incolumità degli addetti ai lavori nonché di terzi ed evitare danni ai beni pubblici e privati.</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 cavi di alimentazione elettrica separabili dovranno avere la spina idonea per la presa presente nel locale dove avverrà l’installazione, con divieto assoluto di utilizzare alimentazioni elettriche di fortuna (prolunghe, ciabatte, etc.).</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Qualora il cavo di alimentazione sia di tipo non separabile, dovrà essere adeguato (lunghezza e spina) a carico del fornitore alle prese presenti nel locale dove avverrà l’installazione del presidio, senza decadimenti delle garanzie offerte.</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Non potranno essere motivo di esclusione della garanzia offerta eventuali sostituzioni a regola d’arte della spina da parte di personale qualificato dell’Impresa aggiudicataria , che si rendessero necessarie per adeguamento a particolari necessità impiantistiche.</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lastRenderedPageBreak/>
        <w:t>Alla consegna ogni apparecchio dovrà essere accompagnato dalla documentazione prevista e conforme a quanto previsto dal D. Lgs. n. 46 del 24/02/1997 e successive modificazioni ed integrazioni  (art. 5, comma 4 ed allegato I) e dalle norme CEI 62.5 (punto 6.8).</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Dovranno essere inoltre obbligatoriamente rispettate le seguenti condizioni:</w:t>
      </w:r>
    </w:p>
    <w:p w:rsidR="000607EA" w:rsidRDefault="000607EA" w:rsidP="00F02DBD">
      <w:pPr>
        <w:numPr>
          <w:ilvl w:val="0"/>
          <w:numId w:val="23"/>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Il manuale d’uso dovrà essere anche in lingua italiana (D. Lgs. n. 46 del 24/02/1997, art. 5, comma 4 ed allegato I, punto 13). Almeno una copia del manuale d’uso, per ciascuna tipologia di apparecchiatura oggetto di fornitura, dovrà essere depositata presso ogni Unità Operativa destinataria della fornitura.</w:t>
      </w:r>
    </w:p>
    <w:p w:rsidR="000607EA" w:rsidRDefault="000607EA" w:rsidP="00F02DBD">
      <w:pPr>
        <w:numPr>
          <w:ilvl w:val="0"/>
          <w:numId w:val="23"/>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L’apparecchiatura/bene fornito dovrà essere provvisto di marcatura CE.</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Sarà cura dell’Impresa aggiudicataria tenere presso la propria sede copia delle verifiche elettriche aggiornate per apparecchiatura oggetto della fornitura</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(Sostituzione delle apparecchiature)</w:t>
      </w:r>
    </w:p>
    <w:p w:rsidR="000607EA" w:rsidRDefault="000607EA" w:rsidP="000607EA">
      <w:pPr>
        <w:widowControl/>
        <w:adjustRightInd w:val="0"/>
        <w:ind w:firstLine="284"/>
        <w:jc w:val="both"/>
        <w:rPr>
          <w:rFonts w:ascii="Times New Roman" w:hAnsi="Times New Roman"/>
          <w:sz w:val="24"/>
          <w:szCs w:val="24"/>
        </w:rPr>
      </w:pPr>
      <w:r>
        <w:rPr>
          <w:rFonts w:ascii="Times New Roman" w:hAnsi="Times New Roman"/>
          <w:sz w:val="24"/>
          <w:szCs w:val="24"/>
        </w:rPr>
        <w:t>Prima dell’installazione della strumentazione:</w:t>
      </w:r>
    </w:p>
    <w:p w:rsidR="000607EA" w:rsidRDefault="000607EA" w:rsidP="00F02DBD">
      <w:pPr>
        <w:widowControl/>
        <w:numPr>
          <w:ilvl w:val="0"/>
          <w:numId w:val="24"/>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l’Impresa aggiudicataria è tenuta, nel periodo intercorrente fra l’aggiudicazione dell’appalto e l’inizio dell’installazione, all’aggiornamento per sostituzione della strumentazione aggiudicata in caso di:</w:t>
      </w:r>
    </w:p>
    <w:p w:rsidR="000607EA" w:rsidRDefault="000607EA" w:rsidP="00F02DBD">
      <w:pPr>
        <w:widowControl/>
        <w:numPr>
          <w:ilvl w:val="0"/>
          <w:numId w:val="25"/>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eliminazione delle attrezzature aggiudicate dal listino ufficiale dell’Impresa produttrice;</w:t>
      </w:r>
    </w:p>
    <w:p w:rsidR="000607EA" w:rsidRPr="00935B76" w:rsidRDefault="000607EA" w:rsidP="00F02DBD">
      <w:pPr>
        <w:widowControl/>
        <w:numPr>
          <w:ilvl w:val="0"/>
          <w:numId w:val="25"/>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introduzione di normative nazionali od internazionali emesse successivamente all’aggiudicazione che rendano le attrezzature fornite non più conformi;</w:t>
      </w:r>
    </w:p>
    <w:p w:rsidR="000607EA" w:rsidRDefault="000607EA" w:rsidP="00F02DBD">
      <w:pPr>
        <w:widowControl/>
        <w:numPr>
          <w:ilvl w:val="0"/>
          <w:numId w:val="24"/>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l’Azienda Ospedaliera ha il diritto di chiedere all’Impresa aggiudicataria l’aggiornamento per sostituzione, senza oneri aggiuntivi, dell’apparecchiatura aggiudicata qualora l’Impresa aggiudicataria dovesse immettere sul mercato, nel periodo intercorrente fra l’aggiudicazione e l’inizio dell’installazione, apparecchiatura  più evoluta n relazione a criteri tecnologici, ergonomici, migliorie legate ad accresciuta tutela del paziente.</w:t>
      </w:r>
    </w:p>
    <w:p w:rsidR="000607EA" w:rsidRDefault="000607EA" w:rsidP="000607EA">
      <w:pPr>
        <w:widowControl/>
        <w:adjustRightInd w:val="0"/>
        <w:ind w:firstLine="284"/>
        <w:jc w:val="both"/>
        <w:rPr>
          <w:rFonts w:ascii="Times New Roman" w:hAnsi="Times New Roman"/>
          <w:sz w:val="24"/>
          <w:szCs w:val="24"/>
        </w:rPr>
      </w:pPr>
      <w:r>
        <w:rPr>
          <w:rFonts w:ascii="Times New Roman" w:hAnsi="Times New Roman"/>
          <w:sz w:val="24"/>
          <w:szCs w:val="24"/>
        </w:rPr>
        <w:t>L’apparecchiatura aggiudicata dovrà essere sostituita con prodotti della stessa classe, le cui caratteristiche tecniche siano almeno pari.  La configurazione e la dotazione di accessori e consumabili non potrà essere inferiore a quelle di aggiudicazione.</w:t>
      </w:r>
    </w:p>
    <w:p w:rsidR="000607EA" w:rsidRDefault="000607EA" w:rsidP="000607EA">
      <w:pPr>
        <w:widowControl/>
        <w:adjustRightInd w:val="0"/>
        <w:ind w:firstLine="284"/>
        <w:jc w:val="both"/>
        <w:rPr>
          <w:rFonts w:ascii="Times New Roman" w:hAnsi="Times New Roman"/>
          <w:sz w:val="24"/>
          <w:szCs w:val="24"/>
        </w:rPr>
      </w:pPr>
      <w:r>
        <w:rPr>
          <w:rFonts w:ascii="Times New Roman" w:hAnsi="Times New Roman"/>
          <w:sz w:val="24"/>
          <w:szCs w:val="24"/>
        </w:rPr>
        <w:t>Nessuna sostituzione potrà essere effettuata unilateralmente da parte dell’Impresa aggiudicataria.</w:t>
      </w:r>
    </w:p>
    <w:p w:rsidR="000607EA" w:rsidRDefault="000607EA" w:rsidP="000607EA">
      <w:pPr>
        <w:pStyle w:val="Titolo1"/>
        <w:spacing w:before="120" w:after="120"/>
        <w:ind w:right="-142"/>
        <w:rPr>
          <w:rFonts w:ascii="Times New Roman" w:hAnsi="Times New Roman"/>
          <w:szCs w:val="24"/>
        </w:rPr>
      </w:pPr>
      <w:r>
        <w:rPr>
          <w:rFonts w:ascii="Times New Roman" w:hAnsi="Times New Roman"/>
          <w:b w:val="0"/>
          <w:szCs w:val="24"/>
        </w:rPr>
        <w:t xml:space="preserve">Art. </w:t>
      </w:r>
      <w:r w:rsidR="006E50DA">
        <w:rPr>
          <w:rFonts w:ascii="Times New Roman" w:hAnsi="Times New Roman"/>
          <w:b w:val="0"/>
          <w:szCs w:val="24"/>
        </w:rPr>
        <w:fldChar w:fldCharType="begin"/>
      </w:r>
      <w:r>
        <w:rPr>
          <w:rFonts w:ascii="Times New Roman" w:hAnsi="Times New Roman"/>
          <w:b w:val="0"/>
          <w:szCs w:val="24"/>
        </w:rPr>
        <w:instrText xml:space="preserve"> AUTONUM </w:instrText>
      </w:r>
      <w:r w:rsidR="006E50DA">
        <w:rPr>
          <w:rFonts w:ascii="Times New Roman" w:hAnsi="Times New Roman"/>
          <w:b w:val="0"/>
          <w:szCs w:val="24"/>
        </w:rPr>
        <w:fldChar w:fldCharType="separate"/>
      </w:r>
      <w:r>
        <w:rPr>
          <w:rFonts w:ascii="Times New Roman" w:hAnsi="Times New Roman"/>
          <w:szCs w:val="24"/>
        </w:rPr>
        <w:t>76.</w:t>
      </w:r>
      <w:r w:rsidR="006E50DA">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(Collaudo)</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Il collaudo viene effettuato dal Fornitore in contraddittorio con l’Amministrazione e deve riguardare la totalità delle apparecchiature compresi gli eventuali accessori oggetto dell’Ordine di Fornitura ed i relativi sistemi software</w:t>
      </w:r>
      <w:r>
        <w:rPr>
          <w:rFonts w:ascii="Times New Roman" w:hAnsi="Times New Roman"/>
          <w:spacing w:val="-3"/>
          <w:sz w:val="24"/>
          <w:szCs w:val="24"/>
        </w:rPr>
        <w:t xml:space="preserve"> </w:t>
      </w:r>
      <w:r>
        <w:rPr>
          <w:rFonts w:ascii="Times New Roman" w:hAnsi="Times New Roman"/>
          <w:sz w:val="24"/>
          <w:szCs w:val="24"/>
        </w:rPr>
        <w:t>installati.</w:t>
      </w:r>
    </w:p>
    <w:p w:rsidR="000607EA" w:rsidRDefault="000607EA" w:rsidP="000607EA">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Per ciascuna delle apparecchiature oggetto di fornitura, l’Impresa aggiudicataria dovrà consegnare agli uffici competenti dell’Azienda Ospedaliera, prima della data del collaudo, la seguente documentazione:</w:t>
      </w:r>
    </w:p>
    <w:p w:rsidR="000607EA" w:rsidRDefault="000607EA" w:rsidP="00F02DBD">
      <w:pPr>
        <w:numPr>
          <w:ilvl w:val="0"/>
          <w:numId w:val="2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 xml:space="preserve">Manuale d’uso cartaceo, </w:t>
      </w:r>
      <w:r>
        <w:rPr>
          <w:rFonts w:ascii="Times New Roman" w:hAnsi="Times New Roman"/>
          <w:sz w:val="24"/>
          <w:szCs w:val="24"/>
        </w:rPr>
        <w:t xml:space="preserve"> in lingua italiana, completo di tutte le indicazioni per un sicuro e corretto utilizzo, manuale tecnico contenente tutte le informazioni necessarie alla manutenzione dell’apparecchiatura/bene compresi gli schemi elettrici, in lingua italiana</w:t>
      </w:r>
      <w:r>
        <w:rPr>
          <w:rFonts w:ascii="Times New Roman" w:hAnsi="Times New Roman"/>
          <w:color w:val="000000"/>
          <w:sz w:val="24"/>
          <w:szCs w:val="24"/>
        </w:rPr>
        <w:t>;</w:t>
      </w:r>
    </w:p>
    <w:p w:rsidR="000607EA" w:rsidRDefault="000607EA" w:rsidP="00F02DBD">
      <w:pPr>
        <w:numPr>
          <w:ilvl w:val="0"/>
          <w:numId w:val="2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 xml:space="preserve">Manuale d’uso in formato digitale, </w:t>
      </w:r>
      <w:r>
        <w:rPr>
          <w:rFonts w:ascii="Times New Roman" w:hAnsi="Times New Roman"/>
          <w:sz w:val="24"/>
          <w:szCs w:val="24"/>
        </w:rPr>
        <w:t xml:space="preserve"> in lingua italiana perfettamente identico a quello cartaceo, completo di tutte le indicazioni per un sicuro e corretto utilizzo, manuale tecnico contenente tutte le informazioni necessarie alla manutenzione dell’apparecchiatura/bene compresi gli schemi elettrici, in lingua italiana</w:t>
      </w:r>
      <w:r>
        <w:rPr>
          <w:rFonts w:ascii="Times New Roman" w:hAnsi="Times New Roman"/>
          <w:color w:val="000000"/>
          <w:sz w:val="24"/>
          <w:szCs w:val="24"/>
        </w:rPr>
        <w:t>;</w:t>
      </w:r>
    </w:p>
    <w:p w:rsidR="000607EA" w:rsidRDefault="000607EA" w:rsidP="00F02DBD">
      <w:pPr>
        <w:numPr>
          <w:ilvl w:val="0"/>
          <w:numId w:val="2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Certificazione attestante la rispondenza alla Norma CEI 62-5 ed EN 601-1;</w:t>
      </w:r>
    </w:p>
    <w:p w:rsidR="000607EA" w:rsidRDefault="000607EA" w:rsidP="00F02DBD">
      <w:pPr>
        <w:numPr>
          <w:ilvl w:val="0"/>
          <w:numId w:val="26"/>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Certificazione attestante il possesso del marchio CE.</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I collaudi verranno effettuati nel rispetto delle indicazioni riportate nella Direttiva dei Dispositivi Medici 93/42 CEE e nella Guida CEI EN 62353 “verifiche periodiche e prove da effettuare dopo interventi di riparazione degli apparecchi elettromedicali” e sue eventuali successive revisioni.</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lastRenderedPageBreak/>
        <w:t>Il collaudo dovrà essere effettuato,</w:t>
      </w:r>
      <w:r>
        <w:rPr>
          <w:rFonts w:ascii="Times New Roman" w:hAnsi="Times New Roman"/>
          <w:sz w:val="24"/>
          <w:szCs w:val="24"/>
          <w:u w:val="single"/>
        </w:rPr>
        <w:t xml:space="preserve"> pena l’applicazione delle penali previste,</w:t>
      </w:r>
      <w:r>
        <w:rPr>
          <w:rFonts w:ascii="Times New Roman" w:hAnsi="Times New Roman"/>
          <w:sz w:val="24"/>
          <w:szCs w:val="24"/>
        </w:rPr>
        <w:t xml:space="preserve"> entro 10 (dieci) giorni solari dal termine dell’installazione, salvo diverso accordo con l’A.O. e consisterà:</w:t>
      </w:r>
    </w:p>
    <w:p w:rsidR="000607EA" w:rsidRDefault="000607EA" w:rsidP="00F02DBD">
      <w:pPr>
        <w:pStyle w:val="Paragrafoelenco"/>
        <w:widowControl w:val="0"/>
        <w:numPr>
          <w:ilvl w:val="0"/>
          <w:numId w:val="27"/>
        </w:numPr>
        <w:tabs>
          <w:tab w:val="left" w:pos="709"/>
        </w:tabs>
        <w:autoSpaceDE w:val="0"/>
        <w:autoSpaceDN w:val="0"/>
        <w:spacing w:before="43"/>
        <w:ind w:left="680" w:hanging="340"/>
        <w:jc w:val="both"/>
      </w:pPr>
      <w:r>
        <w:t>nella verifica di corrispondenza tra quanto riportato nell’Ordine di Fornitura (ad es. marca, modello etc.) e quanto</w:t>
      </w:r>
      <w:r>
        <w:rPr>
          <w:spacing w:val="-3"/>
        </w:rPr>
        <w:t xml:space="preserve"> </w:t>
      </w:r>
      <w:r>
        <w:t>installato;</w:t>
      </w:r>
    </w:p>
    <w:p w:rsidR="000607EA" w:rsidRDefault="000607EA" w:rsidP="00F02DBD">
      <w:pPr>
        <w:pStyle w:val="Paragrafoelenco"/>
        <w:widowControl w:val="0"/>
        <w:numPr>
          <w:ilvl w:val="0"/>
          <w:numId w:val="27"/>
        </w:numPr>
        <w:tabs>
          <w:tab w:val="left" w:pos="709"/>
        </w:tabs>
        <w:autoSpaceDE w:val="0"/>
        <w:autoSpaceDN w:val="0"/>
        <w:spacing w:before="56"/>
        <w:ind w:left="680" w:hanging="340"/>
        <w:jc w:val="both"/>
      </w:pPr>
      <w:r>
        <w:t>nell’accertamento della  presenza  di  tutte  le  componenti  della strumentazione,</w:t>
      </w:r>
      <w:r>
        <w:rPr>
          <w:spacing w:val="23"/>
        </w:rPr>
        <w:t xml:space="preserve"> </w:t>
      </w:r>
      <w:r>
        <w:t xml:space="preserve">compresi </w:t>
      </w:r>
      <w:r>
        <w:rPr>
          <w:i/>
        </w:rPr>
        <w:t xml:space="preserve">software </w:t>
      </w:r>
      <w:r>
        <w:t>e accessori;</w:t>
      </w:r>
    </w:p>
    <w:p w:rsidR="000607EA" w:rsidRDefault="000607EA" w:rsidP="00F02DBD">
      <w:pPr>
        <w:pStyle w:val="Paragrafoelenco"/>
        <w:widowControl w:val="0"/>
        <w:numPr>
          <w:ilvl w:val="0"/>
          <w:numId w:val="27"/>
        </w:numPr>
        <w:tabs>
          <w:tab w:val="left" w:pos="709"/>
        </w:tabs>
        <w:autoSpaceDE w:val="0"/>
        <w:autoSpaceDN w:val="0"/>
        <w:spacing w:before="45"/>
        <w:ind w:left="680" w:hanging="340"/>
        <w:jc w:val="both"/>
      </w:pPr>
      <w:r>
        <w:t>nella verifica della conformità tra le caratteristiche tecniche possedute dalla strumentazione e accessori, con quelli dichiarati ed emersi in sede di offerta;</w:t>
      </w:r>
    </w:p>
    <w:p w:rsidR="000607EA" w:rsidRDefault="000607EA" w:rsidP="00F02DBD">
      <w:pPr>
        <w:pStyle w:val="Paragrafoelenco"/>
        <w:widowControl w:val="0"/>
        <w:numPr>
          <w:ilvl w:val="0"/>
          <w:numId w:val="27"/>
        </w:numPr>
        <w:tabs>
          <w:tab w:val="left" w:pos="709"/>
        </w:tabs>
        <w:autoSpaceDE w:val="0"/>
        <w:autoSpaceDN w:val="0"/>
        <w:ind w:left="680" w:hanging="340"/>
        <w:jc w:val="both"/>
      </w:pPr>
      <w:r>
        <w:t>nella verifica della conformità della strumentazione alle caratteristiche tecniche minime e migliorative, eventualmente offerte, e alle caratteristiche tecniche previste dalle norme di legge;</w:t>
      </w:r>
    </w:p>
    <w:p w:rsidR="000607EA" w:rsidRDefault="000607EA" w:rsidP="00F02DBD">
      <w:pPr>
        <w:pStyle w:val="Paragrafoelenco"/>
        <w:widowControl w:val="0"/>
        <w:numPr>
          <w:ilvl w:val="0"/>
          <w:numId w:val="27"/>
        </w:numPr>
        <w:tabs>
          <w:tab w:val="left" w:pos="709"/>
        </w:tabs>
        <w:autoSpaceDE w:val="0"/>
        <w:autoSpaceDN w:val="0"/>
        <w:ind w:left="680" w:hanging="340"/>
        <w:jc w:val="both"/>
      </w:pPr>
      <w:r>
        <w:t xml:space="preserve">nell'accertamento delle corrette condizioni di funzionamento della strumentazione sulla scorta di tutte le prove funzionali e diagnostiche stabilite per ciascun tipo di strumentazione nei manuali tecnici del Fornitore, con prove di funzionamento sia a livello di </w:t>
      </w:r>
      <w:r>
        <w:rPr>
          <w:i/>
        </w:rPr>
        <w:t xml:space="preserve">hardware </w:t>
      </w:r>
      <w:r>
        <w:t xml:space="preserve">che di </w:t>
      </w:r>
      <w:r>
        <w:rPr>
          <w:i/>
        </w:rPr>
        <w:t>software</w:t>
      </w:r>
      <w:r>
        <w:t>, mediante dimostrazioni effettuate dal tecnico del Fornitore, inclusa la eventuale riproduzione di immagini</w:t>
      </w:r>
      <w:r>
        <w:rPr>
          <w:spacing w:val="-3"/>
        </w:rPr>
        <w:t xml:space="preserve"> </w:t>
      </w:r>
      <w:r>
        <w:t>test;</w:t>
      </w:r>
    </w:p>
    <w:p w:rsidR="000607EA" w:rsidRDefault="000607EA" w:rsidP="00F02DBD">
      <w:pPr>
        <w:pStyle w:val="Paragrafoelenco"/>
        <w:widowControl w:val="0"/>
        <w:numPr>
          <w:ilvl w:val="0"/>
          <w:numId w:val="27"/>
        </w:numPr>
        <w:tabs>
          <w:tab w:val="left" w:pos="709"/>
        </w:tabs>
        <w:autoSpaceDE w:val="0"/>
        <w:autoSpaceDN w:val="0"/>
        <w:spacing w:before="56"/>
        <w:ind w:left="680" w:hanging="340"/>
        <w:jc w:val="both"/>
      </w:pPr>
      <w:r>
        <w:t>nella esecuzione delle verifiche di sicurezza elettrica generali e particolari conformemente a quanto previsto dalle norme CEI generali e particolari di riferimento, che a discrezione dell’Amministrazione possono in alternativa essere eseguite da suo personale di</w:t>
      </w:r>
      <w:r>
        <w:rPr>
          <w:spacing w:val="-17"/>
        </w:rPr>
        <w:t xml:space="preserve"> </w:t>
      </w:r>
      <w:r>
        <w:t>fiducia.</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In particolare l’Impresa aggiudicataria dovrà: fornire il supporto tecnico necessario per la corretta compilazione dei modelli aziendali utilizzati per il certificato di collaudo e per la scheda di verifica.</w:t>
      </w:r>
    </w:p>
    <w:p w:rsidR="000607EA" w:rsidRDefault="000607EA" w:rsidP="000607EA">
      <w:pPr>
        <w:widowControl/>
        <w:autoSpaceDE w:val="0"/>
        <w:autoSpaceDN w:val="0"/>
        <w:adjustRightInd w:val="0"/>
        <w:ind w:firstLine="284"/>
        <w:jc w:val="both"/>
        <w:rPr>
          <w:rFonts w:ascii="Times New Roman" w:hAnsi="Times New Roman"/>
          <w:sz w:val="24"/>
          <w:szCs w:val="24"/>
        </w:rPr>
      </w:pPr>
      <w:r>
        <w:rPr>
          <w:rFonts w:ascii="Times New Roman" w:hAnsi="Times New Roman"/>
          <w:sz w:val="24"/>
          <w:szCs w:val="24"/>
        </w:rPr>
        <w:t>Il Fornitore dovrà produrre in sede di collaudo la certificazione dell’azienda di produzione attestante la data di fabbricazione, il numero di matricola progressivo e le dichiarazioni di conformità attestanti la rispondenza della strumentazione fornita alle vigenti norme di sicurezza. Il Fornitore, a proprio carico, dovrà procurare gli eventuali dispositivi/attrezzature/oggetti test che dovessero essere necessari ai fini del collaudo. Tutte le operazioni consigliate nei manuali tecnici si intendono obbligatorie per il Fornitore. La fornitura è da considerarsi collaudata con esito positivo quando tutti i suoi componenti sono collaudati con esito positivo.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Delle suddette operazioni verrà redatto apposito “verbale di collaudo”, firmato dall’Azienda Ospedaliera e controfirmato dal Fornitore. In caso di collaudo positivo, la data del relativo verbale verrà considerata quale “Data di accettazione” della Fornitura. Il collaudo positivo non esonera comunque il Fornitore per eventuali difetti ed imperfezioni che non siano emersi al momento del collaudo, ma vengano in seguito accertati. Le prove di collaudo devono concludersi entro 10 (dieci) giorni solari dal loro inizio, salvo diverso accordo con l’Azienda Ospedaliera.</w:t>
      </w:r>
    </w:p>
    <w:p w:rsidR="000607EA" w:rsidRDefault="000607EA" w:rsidP="000607EA">
      <w:pPr>
        <w:ind w:firstLine="284"/>
        <w:jc w:val="both"/>
        <w:rPr>
          <w:rFonts w:ascii="Times New Roman" w:hAnsi="Times New Roman"/>
          <w:b/>
          <w:sz w:val="24"/>
          <w:szCs w:val="24"/>
        </w:rPr>
      </w:pPr>
      <w:r>
        <w:rPr>
          <w:rFonts w:ascii="Times New Roman" w:hAnsi="Times New Roman"/>
          <w:sz w:val="24"/>
          <w:szCs w:val="24"/>
        </w:rPr>
        <w:t xml:space="preserve">Tutti gli oneri sostenuti per la fase di collaudo saranno da considerarsi a carico del Fornitore. Con il collaudo positivo dell’apparecchiatura si attesta la conformità e la funzionalità completa della stessa e consente alla ditta aggiudicataria ad avviare il piano di formazione ed addestramento del personale per l’uso della strumentazione come indicato all’articolo 7 del presente capitolato tecnico. </w:t>
      </w:r>
      <w:r>
        <w:rPr>
          <w:rFonts w:ascii="Times New Roman" w:hAnsi="Times New Roman"/>
          <w:b/>
          <w:sz w:val="24"/>
          <w:szCs w:val="24"/>
        </w:rPr>
        <w:t>Se gli esiti del collaudo sono definitivamente positivi viene  trasmesso la comunicazione di collaudo positivo al RUP che provvederà ad inviare successivamente la comunicazione di decorrenza della fornitura.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Quando le apparecchiature o parti di esse non superano le prescritte prove di collaudo, le operazioni sono ripetute e continuate alle stesse condizioni e modalità con eventuali oneri a carico del Fornitore fino alla loro conclusione. La ripetizione delle prove deve concludersi entro 10 (dieci) giorni solari dalla data di chiusura delle prove precedenti.</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Se entro il suddetto termine le apparecchiature o parti di esse non superino in tutto o in parte, queste ultime prove, il Fornitore dovrà a proprio carico e a proprie spese disinstallare, smontare e ritirare le strumentazioni o parti di esse e provvedere alla sostituzione delle stesse, salva l’applicazione delle penali previste.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lastRenderedPageBreak/>
        <w:t>Qualora i beni rifiutati non venissero ritirati dall’Impresa aggiudicataria entro il termine sopraindicato, l’Azienda Ospedaliera non risponderà della loro perdita o deterioramento durante la temporanea custodia</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L'Azienda Ospedaliera ha l’obbligo di non utilizzare le apparecchiature consegnate e poste in funzione prima delle operazioni di collaudo, in caso contrario le apparecchiature utilizzate debbono intendersi accettate al collaudo.</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Al termine del collaudo dovranno essere effettuate dall’A.O.. le prove di accettazione previste dal D. Lgs. 26 maggio 2000, n. 187 e successive modifiche, per il giudizio di idoneità all'uso clinico nei casi per i quali è applicabile.</w:t>
      </w:r>
    </w:p>
    <w:p w:rsidR="000607EA" w:rsidRDefault="000607EA" w:rsidP="000607EA">
      <w:pPr>
        <w:ind w:firstLine="284"/>
        <w:jc w:val="both"/>
        <w:rPr>
          <w:rFonts w:ascii="Times New Roman" w:hAnsi="Times New Roman"/>
          <w:sz w:val="24"/>
          <w:szCs w:val="24"/>
        </w:rPr>
      </w:pPr>
      <w:r>
        <w:rPr>
          <w:rFonts w:ascii="Times New Roman" w:hAnsi="Times New Roman"/>
          <w:sz w:val="24"/>
          <w:szCs w:val="24"/>
        </w:rPr>
        <w:t>Il Fornitore è tenuto agli eventuali adeguamenti delle apparecchiature come previsto dal predetto decreto legislativo e successive modifiche.</w:t>
      </w:r>
    </w:p>
    <w:sectPr w:rsidR="000607EA" w:rsidSect="0027584C">
      <w:headerReference w:type="even" r:id="rId9"/>
      <w:footerReference w:type="even" r:id="rId10"/>
      <w:footerReference w:type="default" r:id="rId11"/>
      <w:pgSz w:w="11907" w:h="16840" w:code="9"/>
      <w:pgMar w:top="1134" w:right="1418" w:bottom="1701" w:left="1134" w:header="720" w:footer="11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1A" w:rsidRDefault="008E031A">
      <w:r>
        <w:separator/>
      </w:r>
    </w:p>
  </w:endnote>
  <w:endnote w:type="continuationSeparator" w:id="0">
    <w:p w:rsidR="008E031A" w:rsidRDefault="008E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80"/>
    <w:family w:val="auto"/>
    <w:pitch w:val="default"/>
  </w:font>
  <w:font w:name="StarSymbol">
    <w:altName w:val="Arial Unicode MS"/>
    <w:charset w:val="00"/>
    <w:family w:val="roman"/>
    <w:pitch w:val="default"/>
  </w:font>
  <w:font w:name="NELGM P+ Times">
    <w:altName w:val="Times New Roman"/>
    <w:charset w:val="00"/>
    <w:family w:val="roman"/>
    <w:pitch w:val="default"/>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6E50DA">
    <w:pPr>
      <w:pStyle w:val="Pidipagina"/>
      <w:framePr w:wrap="around" w:vAnchor="text" w:hAnchor="margin" w:xAlign="center" w:y="1"/>
      <w:rPr>
        <w:rStyle w:val="Numeropagina"/>
      </w:rPr>
    </w:pPr>
    <w:r>
      <w:rPr>
        <w:rStyle w:val="Numeropagina"/>
      </w:rPr>
      <w:fldChar w:fldCharType="begin"/>
    </w:r>
    <w:r w:rsidR="00DC41F0">
      <w:rPr>
        <w:rStyle w:val="Numeropagina"/>
      </w:rPr>
      <w:instrText xml:space="preserve">PAGE  </w:instrText>
    </w:r>
    <w:r>
      <w:rPr>
        <w:rStyle w:val="Numeropagina"/>
      </w:rPr>
      <w:fldChar w:fldCharType="end"/>
    </w:r>
  </w:p>
  <w:p w:rsidR="00DC41F0" w:rsidRDefault="00DC41F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Pr="002960BB" w:rsidRDefault="006E50DA"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DC41F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261181">
      <w:rPr>
        <w:rStyle w:val="Numeropagina"/>
        <w:rFonts w:ascii="Times New Roman" w:hAnsi="Times New Roman"/>
        <w:noProof/>
      </w:rPr>
      <w:t>1</w:t>
    </w:r>
    <w:r w:rsidRPr="002960BB">
      <w:rPr>
        <w:rStyle w:val="Numeropagina"/>
        <w:rFonts w:ascii="Times New Roman" w:hAnsi="Times New Roman"/>
      </w:rPr>
      <w:fldChar w:fldCharType="end"/>
    </w:r>
  </w:p>
  <w:p w:rsidR="00DC41F0" w:rsidRDefault="00DC41F0">
    <w:pPr>
      <w:pStyle w:val="Pidipagina"/>
      <w:rPr>
        <w:rFonts w:ascii="Times New Roman" w:hAnsi="Times New Roman"/>
      </w:rPr>
    </w:pPr>
  </w:p>
  <w:p w:rsidR="00DC41F0" w:rsidRDefault="00DC41F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1A" w:rsidRDefault="008E031A">
      <w:r>
        <w:separator/>
      </w:r>
    </w:p>
  </w:footnote>
  <w:footnote w:type="continuationSeparator" w:id="0">
    <w:p w:rsidR="008E031A" w:rsidRDefault="008E0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6E50DA">
    <w:pPr>
      <w:pStyle w:val="Intestazione"/>
    </w:pPr>
    <w:r>
      <w:rPr>
        <w:rStyle w:val="Numeropagina"/>
      </w:rPr>
      <w:fldChar w:fldCharType="begin"/>
    </w:r>
    <w:r w:rsidR="00DC41F0">
      <w:rPr>
        <w:rStyle w:val="Numeropagina"/>
      </w:rPr>
      <w:instrText xml:space="preserve"> NUMPAGES </w:instrText>
    </w:r>
    <w:r>
      <w:rPr>
        <w:rStyle w:val="Numeropagina"/>
      </w:rPr>
      <w:fldChar w:fldCharType="separate"/>
    </w:r>
    <w:r w:rsidR="00261181">
      <w:rPr>
        <w:rStyle w:val="Numeropagina"/>
        <w:noProof/>
      </w:rPr>
      <w:t>1</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3.5pt;height:12.75pt" coordsize="" o:spt="100" o:bullet="t" adj="0,,0" path="" stroked="f">
        <v:stroke joinstyle="miter"/>
        <v:imagedata r:id="rId1" o:title="image44"/>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pt;visibility:visible;mso-wrap-style:square" o:bullet="t">
        <v:imagedata r:id="rId2" o:title=""/>
      </v:shape>
    </w:pict>
  </w:numPicBullet>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A"/>
      </w:rPr>
    </w:lvl>
    <w:lvl w:ilvl="1">
      <w:start w:val="1"/>
      <w:numFmt w:val="lowerLetter"/>
      <w:lvlText w:val="%2."/>
      <w:lvlJc w:val="left"/>
      <w:pPr>
        <w:tabs>
          <w:tab w:val="num" w:pos="540"/>
        </w:tabs>
        <w:ind w:left="540" w:hanging="360"/>
      </w:pPr>
    </w:lvl>
    <w:lvl w:ilvl="2">
      <w:start w:val="1"/>
      <w:numFmt w:val="lowerRoman"/>
      <w:lvlText w:val="%2.%3."/>
      <w:lvlJc w:val="right"/>
      <w:pPr>
        <w:tabs>
          <w:tab w:val="num" w:pos="1260"/>
        </w:tabs>
        <w:ind w:left="1260" w:hanging="180"/>
      </w:pPr>
    </w:lvl>
    <w:lvl w:ilvl="3">
      <w:start w:val="1"/>
      <w:numFmt w:val="decimal"/>
      <w:lvlText w:val="%2.%3.%4."/>
      <w:lvlJc w:val="left"/>
      <w:pPr>
        <w:tabs>
          <w:tab w:val="num" w:pos="1980"/>
        </w:tabs>
        <w:ind w:left="1980" w:hanging="360"/>
      </w:pPr>
    </w:lvl>
    <w:lvl w:ilvl="4">
      <w:start w:val="1"/>
      <w:numFmt w:val="lowerLetter"/>
      <w:lvlText w:val="%2.%3.%4.%5."/>
      <w:lvlJc w:val="left"/>
      <w:pPr>
        <w:tabs>
          <w:tab w:val="num" w:pos="2700"/>
        </w:tabs>
        <w:ind w:left="2700" w:hanging="360"/>
      </w:pPr>
    </w:lvl>
    <w:lvl w:ilvl="5">
      <w:start w:val="1"/>
      <w:numFmt w:val="lowerRoman"/>
      <w:lvlText w:val="%2.%3.%4.%5.%6."/>
      <w:lvlJc w:val="right"/>
      <w:pPr>
        <w:tabs>
          <w:tab w:val="num" w:pos="3420"/>
        </w:tabs>
        <w:ind w:left="3420" w:hanging="180"/>
      </w:pPr>
    </w:lvl>
    <w:lvl w:ilvl="6">
      <w:start w:val="1"/>
      <w:numFmt w:val="decimal"/>
      <w:lvlText w:val="%2.%3.%4.%5.%6.%7."/>
      <w:lvlJc w:val="left"/>
      <w:pPr>
        <w:tabs>
          <w:tab w:val="num" w:pos="4140"/>
        </w:tabs>
        <w:ind w:left="4140" w:hanging="360"/>
      </w:pPr>
    </w:lvl>
    <w:lvl w:ilvl="7">
      <w:start w:val="1"/>
      <w:numFmt w:val="lowerLetter"/>
      <w:lvlText w:val="%2.%3.%4.%5.%6.%7.%8."/>
      <w:lvlJc w:val="left"/>
      <w:pPr>
        <w:tabs>
          <w:tab w:val="num" w:pos="4860"/>
        </w:tabs>
        <w:ind w:left="4860" w:hanging="360"/>
      </w:pPr>
    </w:lvl>
    <w:lvl w:ilvl="8">
      <w:start w:val="1"/>
      <w:numFmt w:val="lowerRoman"/>
      <w:lvlText w:val="%2.%3.%4.%5.%6.%7.%8.%9."/>
      <w:lvlJc w:val="right"/>
      <w:pPr>
        <w:tabs>
          <w:tab w:val="num" w:pos="5580"/>
        </w:tabs>
        <w:ind w:left="5580" w:hanging="180"/>
      </w:pPr>
    </w:lvl>
  </w:abstractNum>
  <w:abstractNum w:abstractNumId="10"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Symbol"/>
      </w:rPr>
    </w:lvl>
  </w:abstractNum>
  <w:abstractNum w:abstractNumId="17"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5"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8"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30"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8"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2"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3" w15:restartNumberingAfterBreak="0">
    <w:nsid w:val="01D56CC0"/>
    <w:multiLevelType w:val="multilevel"/>
    <w:tmpl w:val="82E056F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2E82C55"/>
    <w:multiLevelType w:val="hybridMultilevel"/>
    <w:tmpl w:val="FDFC4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03602947"/>
    <w:multiLevelType w:val="hybridMultilevel"/>
    <w:tmpl w:val="9FC60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037A154A"/>
    <w:multiLevelType w:val="multilevel"/>
    <w:tmpl w:val="EDFA5836"/>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04C23B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4F7315A"/>
    <w:multiLevelType w:val="hybridMultilevel"/>
    <w:tmpl w:val="EE9C80E0"/>
    <w:lvl w:ilvl="0" w:tplc="140C8506">
      <w:numFmt w:val="bullet"/>
      <w:lvlText w:val="•"/>
      <w:lvlJc w:val="left"/>
      <w:pPr>
        <w:ind w:left="720" w:hanging="360"/>
      </w:pPr>
      <w:rPr>
        <w:rFonts w:hint="default"/>
        <w:i/>
        <w:iCs/>
        <w:w w:val="97"/>
        <w:lang w:val="it-IT" w:eastAsia="en-US" w:bidi="ar-SA"/>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053D1A25"/>
    <w:multiLevelType w:val="hybridMultilevel"/>
    <w:tmpl w:val="5060C232"/>
    <w:lvl w:ilvl="0" w:tplc="6F161E6E">
      <w:start w:val="1"/>
      <w:numFmt w:val="decimal"/>
      <w:lvlText w:val="%1."/>
      <w:lvlJc w:val="left"/>
      <w:pPr>
        <w:ind w:left="538" w:hanging="298"/>
      </w:pPr>
      <w:rPr>
        <w:rFonts w:ascii="Times New Roman" w:eastAsia="Times New Roman" w:hAnsi="Times New Roman" w:cs="Times New Roman" w:hint="default"/>
        <w:w w:val="93"/>
        <w:sz w:val="24"/>
        <w:szCs w:val="24"/>
        <w:lang w:val="it-IT" w:eastAsia="en-US" w:bidi="ar-SA"/>
      </w:rPr>
    </w:lvl>
    <w:lvl w:ilvl="1" w:tplc="B4BE8BEE">
      <w:start w:val="1"/>
      <w:numFmt w:val="decimal"/>
      <w:lvlText w:val="%2."/>
      <w:lvlJc w:val="left"/>
      <w:pPr>
        <w:ind w:left="943" w:hanging="360"/>
      </w:pPr>
      <w:rPr>
        <w:rFonts w:hint="default"/>
        <w:b/>
        <w:bCs/>
        <w:i/>
        <w:iCs w:val="0"/>
        <w:w w:val="97"/>
        <w:sz w:val="24"/>
        <w:szCs w:val="24"/>
        <w:lang w:val="it-IT" w:eastAsia="en-US" w:bidi="ar-SA"/>
      </w:rPr>
    </w:lvl>
    <w:lvl w:ilvl="2" w:tplc="E944991E">
      <w:numFmt w:val="bullet"/>
      <w:lvlText w:val="•"/>
      <w:lvlJc w:val="left"/>
      <w:pPr>
        <w:ind w:left="1876" w:hanging="373"/>
      </w:pPr>
      <w:rPr>
        <w:rFonts w:hint="default"/>
        <w:lang w:val="it-IT" w:eastAsia="en-US" w:bidi="ar-SA"/>
      </w:rPr>
    </w:lvl>
    <w:lvl w:ilvl="3" w:tplc="79B479C0">
      <w:numFmt w:val="bullet"/>
      <w:lvlText w:val="•"/>
      <w:lvlJc w:val="left"/>
      <w:pPr>
        <w:ind w:left="2792" w:hanging="373"/>
      </w:pPr>
      <w:rPr>
        <w:rFonts w:hint="default"/>
        <w:lang w:val="it-IT" w:eastAsia="en-US" w:bidi="ar-SA"/>
      </w:rPr>
    </w:lvl>
    <w:lvl w:ilvl="4" w:tplc="521686AC">
      <w:numFmt w:val="bullet"/>
      <w:lvlText w:val="•"/>
      <w:lvlJc w:val="left"/>
      <w:pPr>
        <w:ind w:left="3708" w:hanging="373"/>
      </w:pPr>
      <w:rPr>
        <w:rFonts w:hint="default"/>
        <w:lang w:val="it-IT" w:eastAsia="en-US" w:bidi="ar-SA"/>
      </w:rPr>
    </w:lvl>
    <w:lvl w:ilvl="5" w:tplc="E884BF66">
      <w:numFmt w:val="bullet"/>
      <w:lvlText w:val="•"/>
      <w:lvlJc w:val="left"/>
      <w:pPr>
        <w:ind w:left="4625" w:hanging="373"/>
      </w:pPr>
      <w:rPr>
        <w:rFonts w:hint="default"/>
        <w:lang w:val="it-IT" w:eastAsia="en-US" w:bidi="ar-SA"/>
      </w:rPr>
    </w:lvl>
    <w:lvl w:ilvl="6" w:tplc="289AF7F8">
      <w:numFmt w:val="bullet"/>
      <w:lvlText w:val="•"/>
      <w:lvlJc w:val="left"/>
      <w:pPr>
        <w:ind w:left="5541" w:hanging="373"/>
      </w:pPr>
      <w:rPr>
        <w:rFonts w:hint="default"/>
        <w:lang w:val="it-IT" w:eastAsia="en-US" w:bidi="ar-SA"/>
      </w:rPr>
    </w:lvl>
    <w:lvl w:ilvl="7" w:tplc="B18CE762">
      <w:numFmt w:val="bullet"/>
      <w:lvlText w:val="•"/>
      <w:lvlJc w:val="left"/>
      <w:pPr>
        <w:ind w:left="6457" w:hanging="373"/>
      </w:pPr>
      <w:rPr>
        <w:rFonts w:hint="default"/>
        <w:lang w:val="it-IT" w:eastAsia="en-US" w:bidi="ar-SA"/>
      </w:rPr>
    </w:lvl>
    <w:lvl w:ilvl="8" w:tplc="54049314">
      <w:numFmt w:val="bullet"/>
      <w:lvlText w:val="•"/>
      <w:lvlJc w:val="left"/>
      <w:pPr>
        <w:ind w:left="7373" w:hanging="373"/>
      </w:pPr>
      <w:rPr>
        <w:rFonts w:hint="default"/>
        <w:lang w:val="it-IT" w:eastAsia="en-US" w:bidi="ar-SA"/>
      </w:rPr>
    </w:lvl>
  </w:abstractNum>
  <w:abstractNum w:abstractNumId="53"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54" w15:restartNumberingAfterBreak="0">
    <w:nsid w:val="08F55D94"/>
    <w:multiLevelType w:val="hybridMultilevel"/>
    <w:tmpl w:val="6C64A044"/>
    <w:lvl w:ilvl="0" w:tplc="EA5211BC">
      <w:numFmt w:val="bullet"/>
      <w:lvlText w:val=""/>
      <w:lvlJc w:val="left"/>
      <w:pPr>
        <w:ind w:left="396" w:hanging="284"/>
      </w:pPr>
      <w:rPr>
        <w:rFonts w:ascii="Wingdings" w:eastAsia="Wingdings" w:hAnsi="Wingdings" w:cs="Wingdings" w:hint="default"/>
        <w:w w:val="100"/>
        <w:sz w:val="22"/>
        <w:szCs w:val="22"/>
        <w:lang w:val="it-IT" w:eastAsia="en-US" w:bidi="ar-SA"/>
      </w:rPr>
    </w:lvl>
    <w:lvl w:ilvl="1" w:tplc="ADFAE7AA">
      <w:numFmt w:val="bullet"/>
      <w:lvlText w:val="•"/>
      <w:lvlJc w:val="left"/>
      <w:pPr>
        <w:ind w:left="1346" w:hanging="284"/>
      </w:pPr>
      <w:rPr>
        <w:rFonts w:hint="default"/>
        <w:lang w:val="it-IT" w:eastAsia="en-US" w:bidi="ar-SA"/>
      </w:rPr>
    </w:lvl>
    <w:lvl w:ilvl="2" w:tplc="03D68148">
      <w:numFmt w:val="bullet"/>
      <w:lvlText w:val="•"/>
      <w:lvlJc w:val="left"/>
      <w:pPr>
        <w:ind w:left="2293" w:hanging="284"/>
      </w:pPr>
      <w:rPr>
        <w:rFonts w:hint="default"/>
        <w:lang w:val="it-IT" w:eastAsia="en-US" w:bidi="ar-SA"/>
      </w:rPr>
    </w:lvl>
    <w:lvl w:ilvl="3" w:tplc="217CF94A">
      <w:numFmt w:val="bullet"/>
      <w:lvlText w:val="•"/>
      <w:lvlJc w:val="left"/>
      <w:pPr>
        <w:ind w:left="3239" w:hanging="284"/>
      </w:pPr>
      <w:rPr>
        <w:rFonts w:hint="default"/>
        <w:lang w:val="it-IT" w:eastAsia="en-US" w:bidi="ar-SA"/>
      </w:rPr>
    </w:lvl>
    <w:lvl w:ilvl="4" w:tplc="504CF868">
      <w:numFmt w:val="bullet"/>
      <w:lvlText w:val="•"/>
      <w:lvlJc w:val="left"/>
      <w:pPr>
        <w:ind w:left="4186" w:hanging="284"/>
      </w:pPr>
      <w:rPr>
        <w:rFonts w:hint="default"/>
        <w:lang w:val="it-IT" w:eastAsia="en-US" w:bidi="ar-SA"/>
      </w:rPr>
    </w:lvl>
    <w:lvl w:ilvl="5" w:tplc="4C608666">
      <w:numFmt w:val="bullet"/>
      <w:lvlText w:val="•"/>
      <w:lvlJc w:val="left"/>
      <w:pPr>
        <w:ind w:left="5133" w:hanging="284"/>
      </w:pPr>
      <w:rPr>
        <w:rFonts w:hint="default"/>
        <w:lang w:val="it-IT" w:eastAsia="en-US" w:bidi="ar-SA"/>
      </w:rPr>
    </w:lvl>
    <w:lvl w:ilvl="6" w:tplc="777A0F2C">
      <w:numFmt w:val="bullet"/>
      <w:lvlText w:val="•"/>
      <w:lvlJc w:val="left"/>
      <w:pPr>
        <w:ind w:left="6079" w:hanging="284"/>
      </w:pPr>
      <w:rPr>
        <w:rFonts w:hint="default"/>
        <w:lang w:val="it-IT" w:eastAsia="en-US" w:bidi="ar-SA"/>
      </w:rPr>
    </w:lvl>
    <w:lvl w:ilvl="7" w:tplc="60F4D668">
      <w:numFmt w:val="bullet"/>
      <w:lvlText w:val="•"/>
      <w:lvlJc w:val="left"/>
      <w:pPr>
        <w:ind w:left="7026" w:hanging="284"/>
      </w:pPr>
      <w:rPr>
        <w:rFonts w:hint="default"/>
        <w:lang w:val="it-IT" w:eastAsia="en-US" w:bidi="ar-SA"/>
      </w:rPr>
    </w:lvl>
    <w:lvl w:ilvl="8" w:tplc="DCC88A08">
      <w:numFmt w:val="bullet"/>
      <w:lvlText w:val="•"/>
      <w:lvlJc w:val="left"/>
      <w:pPr>
        <w:ind w:left="7973" w:hanging="284"/>
      </w:pPr>
      <w:rPr>
        <w:rFonts w:hint="default"/>
        <w:lang w:val="it-IT" w:eastAsia="en-US" w:bidi="ar-SA"/>
      </w:rPr>
    </w:lvl>
  </w:abstractNum>
  <w:abstractNum w:abstractNumId="55"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6" w15:restartNumberingAfterBreak="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7" w15:restartNumberingAfterBreak="0">
    <w:nsid w:val="0C070F39"/>
    <w:multiLevelType w:val="multilevel"/>
    <w:tmpl w:val="725A5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0C915B3C"/>
    <w:multiLevelType w:val="hybridMultilevel"/>
    <w:tmpl w:val="8C04F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10485505"/>
    <w:multiLevelType w:val="multilevel"/>
    <w:tmpl w:val="BA12ECE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12725495"/>
    <w:multiLevelType w:val="hybridMultilevel"/>
    <w:tmpl w:val="6A84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863ACF"/>
    <w:multiLevelType w:val="hybridMultilevel"/>
    <w:tmpl w:val="B4F82E0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E79AB152">
      <w:numFmt w:val="bullet"/>
      <w:lvlText w:val="-"/>
      <w:lvlJc w:val="left"/>
      <w:pPr>
        <w:ind w:left="2444" w:hanging="360"/>
      </w:pPr>
      <w:rPr>
        <w:rFonts w:ascii="Times New Roman" w:eastAsia="Times New Roman" w:hAnsi="Times New Roman" w:cs="Times New Roman" w:hint="default"/>
      </w:rPr>
    </w:lvl>
    <w:lvl w:ilvl="3" w:tplc="80F22E0C">
      <w:numFmt w:val="bullet"/>
      <w:lvlText w:val=""/>
      <w:lvlJc w:val="left"/>
      <w:pPr>
        <w:ind w:left="3164" w:hanging="360"/>
      </w:pPr>
      <w:rPr>
        <w:rFonts w:ascii="Wingdings" w:eastAsia="Times New Roman" w:hAnsi="Wingdings" w:cs="Times New Roman" w:hint="default"/>
      </w:rPr>
    </w:lvl>
    <w:lvl w:ilvl="4" w:tplc="3BD24576">
      <w:numFmt w:val="bullet"/>
      <w:lvlText w:val="–"/>
      <w:lvlJc w:val="left"/>
      <w:pPr>
        <w:ind w:left="3884" w:hanging="360"/>
      </w:pPr>
      <w:rPr>
        <w:rFonts w:ascii="Times" w:eastAsia="Times New Roman" w:hAnsi="Times" w:cs="Times"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159F2459"/>
    <w:multiLevelType w:val="multilevel"/>
    <w:tmpl w:val="4A201DA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6" w15:restartNumberingAfterBreak="0">
    <w:nsid w:val="17E25B88"/>
    <w:multiLevelType w:val="hybridMultilevel"/>
    <w:tmpl w:val="961E73EA"/>
    <w:lvl w:ilvl="0" w:tplc="3DD0B09C">
      <w:numFmt w:val="bullet"/>
      <w:lvlText w:val="-"/>
      <w:lvlJc w:val="left"/>
      <w:pPr>
        <w:ind w:left="972" w:hanging="360"/>
      </w:pPr>
      <w:rPr>
        <w:rFonts w:ascii="Arial" w:eastAsia="Arial" w:hAnsi="Arial" w:cs="Arial" w:hint="default"/>
        <w:w w:val="100"/>
        <w:sz w:val="22"/>
        <w:szCs w:val="22"/>
        <w:lang w:val="it-IT" w:eastAsia="en-US" w:bidi="ar-SA"/>
      </w:rPr>
    </w:lvl>
    <w:lvl w:ilvl="1" w:tplc="BCFEF106">
      <w:numFmt w:val="bullet"/>
      <w:lvlText w:val="o"/>
      <w:lvlJc w:val="left"/>
      <w:pPr>
        <w:ind w:left="1692" w:hanging="360"/>
      </w:pPr>
      <w:rPr>
        <w:rFonts w:ascii="Courier New" w:eastAsia="Courier New" w:hAnsi="Courier New" w:cs="Courier New" w:hint="default"/>
        <w:w w:val="100"/>
        <w:sz w:val="22"/>
        <w:szCs w:val="22"/>
        <w:lang w:val="it-IT" w:eastAsia="en-US" w:bidi="ar-SA"/>
      </w:rPr>
    </w:lvl>
    <w:lvl w:ilvl="2" w:tplc="2BC81A02">
      <w:numFmt w:val="bullet"/>
      <w:lvlText w:val="•"/>
      <w:lvlJc w:val="left"/>
      <w:pPr>
        <w:ind w:left="2635" w:hanging="360"/>
      </w:pPr>
      <w:rPr>
        <w:rFonts w:hint="default"/>
        <w:lang w:val="it-IT" w:eastAsia="en-US" w:bidi="ar-SA"/>
      </w:rPr>
    </w:lvl>
    <w:lvl w:ilvl="3" w:tplc="07C21E32">
      <w:numFmt w:val="bullet"/>
      <w:lvlText w:val="•"/>
      <w:lvlJc w:val="left"/>
      <w:pPr>
        <w:ind w:left="3571" w:hanging="360"/>
      </w:pPr>
      <w:rPr>
        <w:rFonts w:hint="default"/>
        <w:lang w:val="it-IT" w:eastAsia="en-US" w:bidi="ar-SA"/>
      </w:rPr>
    </w:lvl>
    <w:lvl w:ilvl="4" w:tplc="E4E0F7C6">
      <w:numFmt w:val="bullet"/>
      <w:lvlText w:val="•"/>
      <w:lvlJc w:val="left"/>
      <w:pPr>
        <w:ind w:left="4506" w:hanging="360"/>
      </w:pPr>
      <w:rPr>
        <w:rFonts w:hint="default"/>
        <w:lang w:val="it-IT" w:eastAsia="en-US" w:bidi="ar-SA"/>
      </w:rPr>
    </w:lvl>
    <w:lvl w:ilvl="5" w:tplc="F5BA99CA">
      <w:numFmt w:val="bullet"/>
      <w:lvlText w:val="•"/>
      <w:lvlJc w:val="left"/>
      <w:pPr>
        <w:ind w:left="5442" w:hanging="360"/>
      </w:pPr>
      <w:rPr>
        <w:rFonts w:hint="default"/>
        <w:lang w:val="it-IT" w:eastAsia="en-US" w:bidi="ar-SA"/>
      </w:rPr>
    </w:lvl>
    <w:lvl w:ilvl="6" w:tplc="58808BAE">
      <w:numFmt w:val="bullet"/>
      <w:lvlText w:val="•"/>
      <w:lvlJc w:val="left"/>
      <w:pPr>
        <w:ind w:left="6377" w:hanging="360"/>
      </w:pPr>
      <w:rPr>
        <w:rFonts w:hint="default"/>
        <w:lang w:val="it-IT" w:eastAsia="en-US" w:bidi="ar-SA"/>
      </w:rPr>
    </w:lvl>
    <w:lvl w:ilvl="7" w:tplc="07E8A8A0">
      <w:numFmt w:val="bullet"/>
      <w:lvlText w:val="•"/>
      <w:lvlJc w:val="left"/>
      <w:pPr>
        <w:ind w:left="7313" w:hanging="360"/>
      </w:pPr>
      <w:rPr>
        <w:rFonts w:hint="default"/>
        <w:lang w:val="it-IT" w:eastAsia="en-US" w:bidi="ar-SA"/>
      </w:rPr>
    </w:lvl>
    <w:lvl w:ilvl="8" w:tplc="A8DA3532">
      <w:numFmt w:val="bullet"/>
      <w:lvlText w:val="•"/>
      <w:lvlJc w:val="left"/>
      <w:pPr>
        <w:ind w:left="8248" w:hanging="360"/>
      </w:pPr>
      <w:rPr>
        <w:rFonts w:hint="default"/>
        <w:lang w:val="it-IT" w:eastAsia="en-US" w:bidi="ar-SA"/>
      </w:rPr>
    </w:lvl>
  </w:abstractNum>
  <w:abstractNum w:abstractNumId="67" w15:restartNumberingAfterBreak="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8" w15:restartNumberingAfterBreak="0">
    <w:nsid w:val="1B3F71AE"/>
    <w:multiLevelType w:val="multilevel"/>
    <w:tmpl w:val="EEFCB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B814B6B"/>
    <w:multiLevelType w:val="hybridMultilevel"/>
    <w:tmpl w:val="3D16C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71" w15:restartNumberingAfterBreak="0">
    <w:nsid w:val="214508B6"/>
    <w:multiLevelType w:val="hybridMultilevel"/>
    <w:tmpl w:val="C5FCCC36"/>
    <w:lvl w:ilvl="0" w:tplc="8B329ECA">
      <w:start w:val="1"/>
      <w:numFmt w:val="bullet"/>
      <w:lvlText w:val=""/>
      <w:lvlJc w:val="left"/>
      <w:pPr>
        <w:tabs>
          <w:tab w:val="num" w:pos="1152"/>
        </w:tabs>
        <w:ind w:left="1152" w:hanging="360"/>
      </w:pPr>
      <w:rPr>
        <w:rFonts w:ascii="Symbol" w:hAnsi="Symbol" w:hint="default"/>
        <w:color w:val="auto"/>
      </w:rPr>
    </w:lvl>
    <w:lvl w:ilvl="1" w:tplc="2B68BD74">
      <w:start w:val="1"/>
      <w:numFmt w:val="bullet"/>
      <w:lvlText w:val="o"/>
      <w:lvlJc w:val="left"/>
      <w:pPr>
        <w:tabs>
          <w:tab w:val="num" w:pos="1440"/>
        </w:tabs>
        <w:ind w:left="1440" w:hanging="360"/>
      </w:pPr>
      <w:rPr>
        <w:rFonts w:ascii="Courier New" w:hAnsi="Courier New" w:hint="default"/>
      </w:rPr>
    </w:lvl>
    <w:lvl w:ilvl="2" w:tplc="8EEEA258">
      <w:start w:val="1"/>
      <w:numFmt w:val="bullet"/>
      <w:lvlText w:val=""/>
      <w:lvlJc w:val="left"/>
      <w:pPr>
        <w:tabs>
          <w:tab w:val="num" w:pos="2160"/>
        </w:tabs>
        <w:ind w:left="2160" w:hanging="360"/>
      </w:pPr>
      <w:rPr>
        <w:rFonts w:ascii="Wingdings" w:hAnsi="Wingdings" w:hint="default"/>
      </w:rPr>
    </w:lvl>
    <w:lvl w:ilvl="3" w:tplc="7630B24A" w:tentative="1">
      <w:start w:val="1"/>
      <w:numFmt w:val="bullet"/>
      <w:lvlText w:val=""/>
      <w:lvlJc w:val="left"/>
      <w:pPr>
        <w:tabs>
          <w:tab w:val="num" w:pos="2880"/>
        </w:tabs>
        <w:ind w:left="2880" w:hanging="360"/>
      </w:pPr>
      <w:rPr>
        <w:rFonts w:ascii="Symbol" w:hAnsi="Symbol" w:hint="default"/>
      </w:rPr>
    </w:lvl>
    <w:lvl w:ilvl="4" w:tplc="5C64D62E" w:tentative="1">
      <w:start w:val="1"/>
      <w:numFmt w:val="bullet"/>
      <w:lvlText w:val="o"/>
      <w:lvlJc w:val="left"/>
      <w:pPr>
        <w:tabs>
          <w:tab w:val="num" w:pos="3600"/>
        </w:tabs>
        <w:ind w:left="3600" w:hanging="360"/>
      </w:pPr>
      <w:rPr>
        <w:rFonts w:ascii="Courier New" w:hAnsi="Courier New" w:hint="default"/>
      </w:rPr>
    </w:lvl>
    <w:lvl w:ilvl="5" w:tplc="64021296" w:tentative="1">
      <w:start w:val="1"/>
      <w:numFmt w:val="bullet"/>
      <w:lvlText w:val=""/>
      <w:lvlJc w:val="left"/>
      <w:pPr>
        <w:tabs>
          <w:tab w:val="num" w:pos="4320"/>
        </w:tabs>
        <w:ind w:left="4320" w:hanging="360"/>
      </w:pPr>
      <w:rPr>
        <w:rFonts w:ascii="Wingdings" w:hAnsi="Wingdings" w:hint="default"/>
      </w:rPr>
    </w:lvl>
    <w:lvl w:ilvl="6" w:tplc="7AB25DA0" w:tentative="1">
      <w:start w:val="1"/>
      <w:numFmt w:val="bullet"/>
      <w:lvlText w:val=""/>
      <w:lvlJc w:val="left"/>
      <w:pPr>
        <w:tabs>
          <w:tab w:val="num" w:pos="5040"/>
        </w:tabs>
        <w:ind w:left="5040" w:hanging="360"/>
      </w:pPr>
      <w:rPr>
        <w:rFonts w:ascii="Symbol" w:hAnsi="Symbol" w:hint="default"/>
      </w:rPr>
    </w:lvl>
    <w:lvl w:ilvl="7" w:tplc="48044E9E" w:tentative="1">
      <w:start w:val="1"/>
      <w:numFmt w:val="bullet"/>
      <w:lvlText w:val="o"/>
      <w:lvlJc w:val="left"/>
      <w:pPr>
        <w:tabs>
          <w:tab w:val="num" w:pos="5760"/>
        </w:tabs>
        <w:ind w:left="5760" w:hanging="360"/>
      </w:pPr>
      <w:rPr>
        <w:rFonts w:ascii="Courier New" w:hAnsi="Courier New" w:hint="default"/>
      </w:rPr>
    </w:lvl>
    <w:lvl w:ilvl="8" w:tplc="7BFA8BE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0E1896"/>
    <w:multiLevelType w:val="hybridMultilevel"/>
    <w:tmpl w:val="AB58D8F8"/>
    <w:lvl w:ilvl="0" w:tplc="7198470A">
      <w:start w:val="50"/>
      <w:numFmt w:val="bullet"/>
      <w:lvlText w:val=""/>
      <w:lvlJc w:val="left"/>
      <w:pPr>
        <w:ind w:left="535" w:hanging="360"/>
      </w:pPr>
      <w:rPr>
        <w:rFonts w:ascii="Wingdings" w:eastAsia="Arial" w:hAnsi="Wingdings" w:cstheme="majorHAnsi" w:hint="default"/>
        <w:w w:val="90"/>
      </w:rPr>
    </w:lvl>
    <w:lvl w:ilvl="1" w:tplc="04100003" w:tentative="1">
      <w:start w:val="1"/>
      <w:numFmt w:val="bullet"/>
      <w:lvlText w:val="o"/>
      <w:lvlJc w:val="left"/>
      <w:pPr>
        <w:ind w:left="1255" w:hanging="360"/>
      </w:pPr>
      <w:rPr>
        <w:rFonts w:ascii="Courier New" w:hAnsi="Courier New" w:cs="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cs="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cs="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73" w15:restartNumberingAfterBreak="0">
    <w:nsid w:val="22141821"/>
    <w:multiLevelType w:val="hybridMultilevel"/>
    <w:tmpl w:val="DA14AB7E"/>
    <w:lvl w:ilvl="0" w:tplc="AAF627C0">
      <w:numFmt w:val="bullet"/>
      <w:lvlText w:val="•"/>
      <w:lvlJc w:val="left"/>
      <w:pPr>
        <w:ind w:left="239" w:hanging="154"/>
      </w:pPr>
      <w:rPr>
        <w:rFonts w:ascii="Times New Roman" w:eastAsia="Times New Roman" w:hAnsi="Times New Roman" w:cs="Times New Roman" w:hint="default"/>
        <w:w w:val="95"/>
        <w:sz w:val="24"/>
        <w:szCs w:val="24"/>
        <w:lang w:val="it-IT" w:eastAsia="en-US" w:bidi="ar-SA"/>
      </w:rPr>
    </w:lvl>
    <w:lvl w:ilvl="1" w:tplc="492EC8B0">
      <w:numFmt w:val="bullet"/>
      <w:lvlText w:val="-"/>
      <w:lvlJc w:val="left"/>
      <w:pPr>
        <w:ind w:left="951" w:hanging="362"/>
      </w:pPr>
      <w:rPr>
        <w:rFonts w:hint="default"/>
        <w:w w:val="100"/>
        <w:lang w:val="it-IT" w:eastAsia="en-US" w:bidi="ar-SA"/>
      </w:rPr>
    </w:lvl>
    <w:lvl w:ilvl="2" w:tplc="BE24E9F2">
      <w:numFmt w:val="bullet"/>
      <w:lvlText w:val="•"/>
      <w:lvlJc w:val="left"/>
      <w:pPr>
        <w:ind w:left="1876" w:hanging="362"/>
      </w:pPr>
      <w:rPr>
        <w:rFonts w:hint="default"/>
        <w:lang w:val="it-IT" w:eastAsia="en-US" w:bidi="ar-SA"/>
      </w:rPr>
    </w:lvl>
    <w:lvl w:ilvl="3" w:tplc="9846524E">
      <w:numFmt w:val="bullet"/>
      <w:lvlText w:val="•"/>
      <w:lvlJc w:val="left"/>
      <w:pPr>
        <w:ind w:left="2792" w:hanging="362"/>
      </w:pPr>
      <w:rPr>
        <w:rFonts w:hint="default"/>
        <w:lang w:val="it-IT" w:eastAsia="en-US" w:bidi="ar-SA"/>
      </w:rPr>
    </w:lvl>
    <w:lvl w:ilvl="4" w:tplc="E09AFB6E">
      <w:numFmt w:val="bullet"/>
      <w:lvlText w:val="•"/>
      <w:lvlJc w:val="left"/>
      <w:pPr>
        <w:ind w:left="3708" w:hanging="362"/>
      </w:pPr>
      <w:rPr>
        <w:rFonts w:hint="default"/>
        <w:lang w:val="it-IT" w:eastAsia="en-US" w:bidi="ar-SA"/>
      </w:rPr>
    </w:lvl>
    <w:lvl w:ilvl="5" w:tplc="5F548F40">
      <w:numFmt w:val="bullet"/>
      <w:lvlText w:val="•"/>
      <w:lvlJc w:val="left"/>
      <w:pPr>
        <w:ind w:left="4625" w:hanging="362"/>
      </w:pPr>
      <w:rPr>
        <w:rFonts w:hint="default"/>
        <w:lang w:val="it-IT" w:eastAsia="en-US" w:bidi="ar-SA"/>
      </w:rPr>
    </w:lvl>
    <w:lvl w:ilvl="6" w:tplc="050AB3AC">
      <w:numFmt w:val="bullet"/>
      <w:lvlText w:val="•"/>
      <w:lvlJc w:val="left"/>
      <w:pPr>
        <w:ind w:left="5541" w:hanging="362"/>
      </w:pPr>
      <w:rPr>
        <w:rFonts w:hint="default"/>
        <w:lang w:val="it-IT" w:eastAsia="en-US" w:bidi="ar-SA"/>
      </w:rPr>
    </w:lvl>
    <w:lvl w:ilvl="7" w:tplc="524ED06C">
      <w:numFmt w:val="bullet"/>
      <w:lvlText w:val="•"/>
      <w:lvlJc w:val="left"/>
      <w:pPr>
        <w:ind w:left="6457" w:hanging="362"/>
      </w:pPr>
      <w:rPr>
        <w:rFonts w:hint="default"/>
        <w:lang w:val="it-IT" w:eastAsia="en-US" w:bidi="ar-SA"/>
      </w:rPr>
    </w:lvl>
    <w:lvl w:ilvl="8" w:tplc="40789DA4">
      <w:numFmt w:val="bullet"/>
      <w:lvlText w:val="•"/>
      <w:lvlJc w:val="left"/>
      <w:pPr>
        <w:ind w:left="7373" w:hanging="362"/>
      </w:pPr>
      <w:rPr>
        <w:rFonts w:hint="default"/>
        <w:lang w:val="it-IT" w:eastAsia="en-US" w:bidi="ar-SA"/>
      </w:rPr>
    </w:lvl>
  </w:abstractNum>
  <w:abstractNum w:abstractNumId="74" w15:restartNumberingAfterBreak="0">
    <w:nsid w:val="248959C7"/>
    <w:multiLevelType w:val="hybridMultilevel"/>
    <w:tmpl w:val="C916D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24B154E8"/>
    <w:multiLevelType w:val="hybridMultilevel"/>
    <w:tmpl w:val="34843C4E"/>
    <w:lvl w:ilvl="0" w:tplc="AC98C746">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100"/>
        </w:tabs>
        <w:ind w:left="1100" w:hanging="360"/>
      </w:pPr>
      <w:rPr>
        <w:rFonts w:ascii="Courier New" w:hAnsi="Courier New" w:cs="Courier New" w:hint="default"/>
      </w:rPr>
    </w:lvl>
    <w:lvl w:ilvl="2" w:tplc="04100005">
      <w:start w:val="1"/>
      <w:numFmt w:val="bullet"/>
      <w:lvlText w:val=""/>
      <w:lvlJc w:val="left"/>
      <w:pPr>
        <w:tabs>
          <w:tab w:val="num" w:pos="1820"/>
        </w:tabs>
        <w:ind w:left="1820" w:hanging="360"/>
      </w:pPr>
      <w:rPr>
        <w:rFonts w:ascii="Wingdings" w:hAnsi="Wingdings" w:hint="default"/>
      </w:rPr>
    </w:lvl>
    <w:lvl w:ilvl="3" w:tplc="04100001">
      <w:start w:val="1"/>
      <w:numFmt w:val="bullet"/>
      <w:lvlText w:val=""/>
      <w:lvlJc w:val="left"/>
      <w:pPr>
        <w:tabs>
          <w:tab w:val="num" w:pos="2540"/>
        </w:tabs>
        <w:ind w:left="2540" w:hanging="360"/>
      </w:pPr>
      <w:rPr>
        <w:rFonts w:ascii="Symbol" w:hAnsi="Symbol" w:hint="default"/>
      </w:rPr>
    </w:lvl>
    <w:lvl w:ilvl="4" w:tplc="04100003">
      <w:start w:val="1"/>
      <w:numFmt w:val="bullet"/>
      <w:lvlText w:val="o"/>
      <w:lvlJc w:val="left"/>
      <w:pPr>
        <w:tabs>
          <w:tab w:val="num" w:pos="3260"/>
        </w:tabs>
        <w:ind w:left="3260" w:hanging="360"/>
      </w:pPr>
      <w:rPr>
        <w:rFonts w:ascii="Courier New" w:hAnsi="Courier New" w:cs="Courier New" w:hint="default"/>
      </w:rPr>
    </w:lvl>
    <w:lvl w:ilvl="5" w:tplc="04100005">
      <w:start w:val="1"/>
      <w:numFmt w:val="bullet"/>
      <w:lvlText w:val=""/>
      <w:lvlJc w:val="left"/>
      <w:pPr>
        <w:tabs>
          <w:tab w:val="num" w:pos="3980"/>
        </w:tabs>
        <w:ind w:left="3980" w:hanging="360"/>
      </w:pPr>
      <w:rPr>
        <w:rFonts w:ascii="Wingdings" w:hAnsi="Wingdings" w:hint="default"/>
      </w:rPr>
    </w:lvl>
    <w:lvl w:ilvl="6" w:tplc="04100001">
      <w:start w:val="1"/>
      <w:numFmt w:val="bullet"/>
      <w:lvlText w:val=""/>
      <w:lvlJc w:val="left"/>
      <w:pPr>
        <w:tabs>
          <w:tab w:val="num" w:pos="4700"/>
        </w:tabs>
        <w:ind w:left="4700" w:hanging="360"/>
      </w:pPr>
      <w:rPr>
        <w:rFonts w:ascii="Symbol" w:hAnsi="Symbol" w:hint="default"/>
      </w:rPr>
    </w:lvl>
    <w:lvl w:ilvl="7" w:tplc="04100003">
      <w:start w:val="1"/>
      <w:numFmt w:val="bullet"/>
      <w:lvlText w:val="o"/>
      <w:lvlJc w:val="left"/>
      <w:pPr>
        <w:tabs>
          <w:tab w:val="num" w:pos="5420"/>
        </w:tabs>
        <w:ind w:left="5420" w:hanging="360"/>
      </w:pPr>
      <w:rPr>
        <w:rFonts w:ascii="Courier New" w:hAnsi="Courier New" w:cs="Courier New" w:hint="default"/>
      </w:rPr>
    </w:lvl>
    <w:lvl w:ilvl="8" w:tplc="04100005">
      <w:start w:val="1"/>
      <w:numFmt w:val="bullet"/>
      <w:lvlText w:val=""/>
      <w:lvlJc w:val="left"/>
      <w:pPr>
        <w:tabs>
          <w:tab w:val="num" w:pos="6140"/>
        </w:tabs>
        <w:ind w:left="6140" w:hanging="360"/>
      </w:pPr>
      <w:rPr>
        <w:rFonts w:ascii="Wingdings" w:hAnsi="Wingdings" w:hint="default"/>
      </w:rPr>
    </w:lvl>
  </w:abstractNum>
  <w:abstractNum w:abstractNumId="76" w15:restartNumberingAfterBreak="0">
    <w:nsid w:val="25BE1913"/>
    <w:multiLevelType w:val="hybridMultilevel"/>
    <w:tmpl w:val="3F82CD2A"/>
    <w:lvl w:ilvl="0" w:tplc="B1AA6454">
      <w:start w:val="1"/>
      <w:numFmt w:val="decimal"/>
      <w:lvlText w:val="%1)"/>
      <w:lvlJc w:val="left"/>
      <w:pPr>
        <w:tabs>
          <w:tab w:val="num" w:pos="1021"/>
        </w:tabs>
        <w:ind w:left="1021" w:hanging="341"/>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7" w15:restartNumberingAfterBreak="0">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C4E70C8"/>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8"/>
        <w:szCs w:val="28"/>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2C55067C"/>
    <w:multiLevelType w:val="hybridMultilevel"/>
    <w:tmpl w:val="22B4D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2E5401D5"/>
    <w:multiLevelType w:val="hybridMultilevel"/>
    <w:tmpl w:val="D98EB0A4"/>
    <w:lvl w:ilvl="0" w:tplc="BB867392">
      <w:start w:val="1"/>
      <w:numFmt w:val="bullet"/>
      <w:lvlText w:val=""/>
      <w:lvlJc w:val="left"/>
      <w:pPr>
        <w:tabs>
          <w:tab w:val="num" w:pos="624"/>
        </w:tabs>
        <w:ind w:left="624" w:hanging="340"/>
      </w:pPr>
      <w:rPr>
        <w:rFonts w:ascii="Symbol" w:hAnsi="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2EBA5EB4"/>
    <w:multiLevelType w:val="hybridMultilevel"/>
    <w:tmpl w:val="E49A9D3A"/>
    <w:lvl w:ilvl="0" w:tplc="79589AE6">
      <w:start w:val="1"/>
      <w:numFmt w:val="lowerLetter"/>
      <w:lvlText w:val="%1)"/>
      <w:lvlJc w:val="left"/>
      <w:pPr>
        <w:tabs>
          <w:tab w:val="num" w:pos="680"/>
        </w:tabs>
        <w:ind w:left="680" w:hanging="34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2" w15:restartNumberingAfterBreak="0">
    <w:nsid w:val="2F1C0741"/>
    <w:multiLevelType w:val="hybridMultilevel"/>
    <w:tmpl w:val="D66806CE"/>
    <w:lvl w:ilvl="0" w:tplc="AAF627C0">
      <w:numFmt w:val="bullet"/>
      <w:lvlText w:val="•"/>
      <w:lvlJc w:val="left"/>
      <w:pPr>
        <w:ind w:left="239" w:hanging="154"/>
      </w:pPr>
      <w:rPr>
        <w:rFonts w:ascii="Times New Roman" w:eastAsia="Times New Roman" w:hAnsi="Times New Roman" w:cs="Times New Roman" w:hint="default"/>
        <w:w w:val="95"/>
        <w:sz w:val="24"/>
        <w:szCs w:val="24"/>
        <w:lang w:val="it-IT" w:eastAsia="en-US" w:bidi="ar-SA"/>
      </w:rPr>
    </w:lvl>
    <w:lvl w:ilvl="1" w:tplc="0410000F">
      <w:start w:val="1"/>
      <w:numFmt w:val="decimal"/>
      <w:lvlText w:val="%2."/>
      <w:lvlJc w:val="left"/>
      <w:pPr>
        <w:ind w:left="720" w:hanging="360"/>
      </w:pPr>
      <w:rPr>
        <w:rFonts w:hint="default"/>
        <w:w w:val="100"/>
        <w:lang w:val="it-IT" w:eastAsia="en-US" w:bidi="ar-SA"/>
      </w:rPr>
    </w:lvl>
    <w:lvl w:ilvl="2" w:tplc="BE24E9F2">
      <w:numFmt w:val="bullet"/>
      <w:lvlText w:val="•"/>
      <w:lvlJc w:val="left"/>
      <w:pPr>
        <w:ind w:left="1876" w:hanging="362"/>
      </w:pPr>
      <w:rPr>
        <w:rFonts w:hint="default"/>
        <w:lang w:val="it-IT" w:eastAsia="en-US" w:bidi="ar-SA"/>
      </w:rPr>
    </w:lvl>
    <w:lvl w:ilvl="3" w:tplc="9846524E">
      <w:numFmt w:val="bullet"/>
      <w:lvlText w:val="•"/>
      <w:lvlJc w:val="left"/>
      <w:pPr>
        <w:ind w:left="2792" w:hanging="362"/>
      </w:pPr>
      <w:rPr>
        <w:rFonts w:hint="default"/>
        <w:lang w:val="it-IT" w:eastAsia="en-US" w:bidi="ar-SA"/>
      </w:rPr>
    </w:lvl>
    <w:lvl w:ilvl="4" w:tplc="E09AFB6E">
      <w:numFmt w:val="bullet"/>
      <w:lvlText w:val="•"/>
      <w:lvlJc w:val="left"/>
      <w:pPr>
        <w:ind w:left="3708" w:hanging="362"/>
      </w:pPr>
      <w:rPr>
        <w:rFonts w:hint="default"/>
        <w:lang w:val="it-IT" w:eastAsia="en-US" w:bidi="ar-SA"/>
      </w:rPr>
    </w:lvl>
    <w:lvl w:ilvl="5" w:tplc="5F548F40">
      <w:numFmt w:val="bullet"/>
      <w:lvlText w:val="•"/>
      <w:lvlJc w:val="left"/>
      <w:pPr>
        <w:ind w:left="4625" w:hanging="362"/>
      </w:pPr>
      <w:rPr>
        <w:rFonts w:hint="default"/>
        <w:lang w:val="it-IT" w:eastAsia="en-US" w:bidi="ar-SA"/>
      </w:rPr>
    </w:lvl>
    <w:lvl w:ilvl="6" w:tplc="050AB3AC">
      <w:numFmt w:val="bullet"/>
      <w:lvlText w:val="•"/>
      <w:lvlJc w:val="left"/>
      <w:pPr>
        <w:ind w:left="5541" w:hanging="362"/>
      </w:pPr>
      <w:rPr>
        <w:rFonts w:hint="default"/>
        <w:lang w:val="it-IT" w:eastAsia="en-US" w:bidi="ar-SA"/>
      </w:rPr>
    </w:lvl>
    <w:lvl w:ilvl="7" w:tplc="524ED06C">
      <w:numFmt w:val="bullet"/>
      <w:lvlText w:val="•"/>
      <w:lvlJc w:val="left"/>
      <w:pPr>
        <w:ind w:left="6457" w:hanging="362"/>
      </w:pPr>
      <w:rPr>
        <w:rFonts w:hint="default"/>
        <w:lang w:val="it-IT" w:eastAsia="en-US" w:bidi="ar-SA"/>
      </w:rPr>
    </w:lvl>
    <w:lvl w:ilvl="8" w:tplc="40789DA4">
      <w:numFmt w:val="bullet"/>
      <w:lvlText w:val="•"/>
      <w:lvlJc w:val="left"/>
      <w:pPr>
        <w:ind w:left="7373" w:hanging="362"/>
      </w:pPr>
      <w:rPr>
        <w:rFonts w:hint="default"/>
        <w:lang w:val="it-IT" w:eastAsia="en-US" w:bidi="ar-SA"/>
      </w:rPr>
    </w:lvl>
  </w:abstractNum>
  <w:abstractNum w:abstractNumId="83" w15:restartNumberingAfterBreak="0">
    <w:nsid w:val="30351442"/>
    <w:multiLevelType w:val="hybridMultilevel"/>
    <w:tmpl w:val="C6D8C3EE"/>
    <w:lvl w:ilvl="0" w:tplc="316A07BE">
      <w:numFmt w:val="bullet"/>
      <w:lvlText w:val=""/>
      <w:lvlJc w:val="left"/>
      <w:pPr>
        <w:ind w:left="924" w:hanging="348"/>
      </w:pPr>
      <w:rPr>
        <w:rFonts w:ascii="Symbol" w:eastAsia="Symbol" w:hAnsi="Symbol" w:cs="Symbol" w:hint="default"/>
        <w:w w:val="100"/>
        <w:sz w:val="24"/>
        <w:szCs w:val="24"/>
        <w:lang w:val="it-IT" w:eastAsia="en-US" w:bidi="ar-SA"/>
      </w:rPr>
    </w:lvl>
    <w:lvl w:ilvl="1" w:tplc="569642E8">
      <w:numFmt w:val="bullet"/>
      <w:lvlText w:val="•"/>
      <w:lvlJc w:val="left"/>
      <w:pPr>
        <w:ind w:left="1840" w:hanging="348"/>
      </w:pPr>
      <w:rPr>
        <w:rFonts w:hint="default"/>
        <w:lang w:val="it-IT" w:eastAsia="en-US" w:bidi="ar-SA"/>
      </w:rPr>
    </w:lvl>
    <w:lvl w:ilvl="2" w:tplc="1DD4A9A2">
      <w:numFmt w:val="bullet"/>
      <w:lvlText w:val="•"/>
      <w:lvlJc w:val="left"/>
      <w:pPr>
        <w:ind w:left="2761" w:hanging="348"/>
      </w:pPr>
      <w:rPr>
        <w:rFonts w:hint="default"/>
        <w:lang w:val="it-IT" w:eastAsia="en-US" w:bidi="ar-SA"/>
      </w:rPr>
    </w:lvl>
    <w:lvl w:ilvl="3" w:tplc="1AA0D0E6">
      <w:numFmt w:val="bullet"/>
      <w:lvlText w:val="•"/>
      <w:lvlJc w:val="left"/>
      <w:pPr>
        <w:ind w:left="3681" w:hanging="348"/>
      </w:pPr>
      <w:rPr>
        <w:rFonts w:hint="default"/>
        <w:lang w:val="it-IT" w:eastAsia="en-US" w:bidi="ar-SA"/>
      </w:rPr>
    </w:lvl>
    <w:lvl w:ilvl="4" w:tplc="A2C0485C">
      <w:numFmt w:val="bullet"/>
      <w:lvlText w:val="•"/>
      <w:lvlJc w:val="left"/>
      <w:pPr>
        <w:ind w:left="4602" w:hanging="348"/>
      </w:pPr>
      <w:rPr>
        <w:rFonts w:hint="default"/>
        <w:lang w:val="it-IT" w:eastAsia="en-US" w:bidi="ar-SA"/>
      </w:rPr>
    </w:lvl>
    <w:lvl w:ilvl="5" w:tplc="5060E4D8">
      <w:numFmt w:val="bullet"/>
      <w:lvlText w:val="•"/>
      <w:lvlJc w:val="left"/>
      <w:pPr>
        <w:ind w:left="5523" w:hanging="348"/>
      </w:pPr>
      <w:rPr>
        <w:rFonts w:hint="default"/>
        <w:lang w:val="it-IT" w:eastAsia="en-US" w:bidi="ar-SA"/>
      </w:rPr>
    </w:lvl>
    <w:lvl w:ilvl="6" w:tplc="E8080C90">
      <w:numFmt w:val="bullet"/>
      <w:lvlText w:val="•"/>
      <w:lvlJc w:val="left"/>
      <w:pPr>
        <w:ind w:left="6443" w:hanging="348"/>
      </w:pPr>
      <w:rPr>
        <w:rFonts w:hint="default"/>
        <w:lang w:val="it-IT" w:eastAsia="en-US" w:bidi="ar-SA"/>
      </w:rPr>
    </w:lvl>
    <w:lvl w:ilvl="7" w:tplc="3E8E3416">
      <w:numFmt w:val="bullet"/>
      <w:lvlText w:val="•"/>
      <w:lvlJc w:val="left"/>
      <w:pPr>
        <w:ind w:left="7364" w:hanging="348"/>
      </w:pPr>
      <w:rPr>
        <w:rFonts w:hint="default"/>
        <w:lang w:val="it-IT" w:eastAsia="en-US" w:bidi="ar-SA"/>
      </w:rPr>
    </w:lvl>
    <w:lvl w:ilvl="8" w:tplc="C2085FF2">
      <w:numFmt w:val="bullet"/>
      <w:lvlText w:val="•"/>
      <w:lvlJc w:val="left"/>
      <w:pPr>
        <w:ind w:left="8285" w:hanging="348"/>
      </w:pPr>
      <w:rPr>
        <w:rFonts w:hint="default"/>
        <w:lang w:val="it-IT" w:eastAsia="en-US" w:bidi="ar-SA"/>
      </w:rPr>
    </w:lvl>
  </w:abstractNum>
  <w:abstractNum w:abstractNumId="84" w15:restartNumberingAfterBreak="0">
    <w:nsid w:val="305A1ADD"/>
    <w:multiLevelType w:val="hybridMultilevel"/>
    <w:tmpl w:val="9EF21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33114CCF"/>
    <w:multiLevelType w:val="hybridMultilevel"/>
    <w:tmpl w:val="7EEC9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33D65A46"/>
    <w:multiLevelType w:val="hybridMultilevel"/>
    <w:tmpl w:val="622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8E5736"/>
    <w:multiLevelType w:val="hybridMultilevel"/>
    <w:tmpl w:val="E166B044"/>
    <w:lvl w:ilvl="0" w:tplc="D87A7142">
      <w:start w:val="1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9A22E79"/>
    <w:multiLevelType w:val="singleLevel"/>
    <w:tmpl w:val="00000007"/>
    <w:lvl w:ilvl="0">
      <w:start w:val="1"/>
      <w:numFmt w:val="decimal"/>
      <w:lvlText w:val="%1."/>
      <w:lvlJc w:val="left"/>
      <w:pPr>
        <w:tabs>
          <w:tab w:val="num" w:pos="780"/>
        </w:tabs>
        <w:ind w:left="780" w:hanging="360"/>
      </w:pPr>
    </w:lvl>
  </w:abstractNum>
  <w:abstractNum w:abstractNumId="89" w15:restartNumberingAfterBreak="0">
    <w:nsid w:val="3BE5015D"/>
    <w:multiLevelType w:val="multilevel"/>
    <w:tmpl w:val="D7849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92" w15:restartNumberingAfterBreak="0">
    <w:nsid w:val="3F2F3A7C"/>
    <w:multiLevelType w:val="hybridMultilevel"/>
    <w:tmpl w:val="C7024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3F880DD7"/>
    <w:multiLevelType w:val="singleLevel"/>
    <w:tmpl w:val="6160F4F2"/>
    <w:lvl w:ilvl="0">
      <w:start w:val="1"/>
      <w:numFmt w:val="bullet"/>
      <w:lvlText w:val=""/>
      <w:lvlJc w:val="left"/>
      <w:pPr>
        <w:tabs>
          <w:tab w:val="num" w:pos="360"/>
        </w:tabs>
        <w:ind w:left="360" w:hanging="360"/>
      </w:pPr>
      <w:rPr>
        <w:rFonts w:ascii="Wingdings" w:hAnsi="Wingdings" w:hint="default"/>
        <w:sz w:val="20"/>
      </w:rPr>
    </w:lvl>
  </w:abstractNum>
  <w:abstractNum w:abstractNumId="94" w15:restartNumberingAfterBreak="0">
    <w:nsid w:val="40052F89"/>
    <w:multiLevelType w:val="multilevel"/>
    <w:tmpl w:val="C22A4BEC"/>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41B74AF3"/>
    <w:multiLevelType w:val="multilevel"/>
    <w:tmpl w:val="D86C395C"/>
    <w:lvl w:ilvl="0">
      <w:start w:val="1"/>
      <w:numFmt w:val="bullet"/>
      <w:lvlText w:val=""/>
      <w:lvlJc w:val="left"/>
      <w:pPr>
        <w:tabs>
          <w:tab w:val="num" w:pos="720"/>
        </w:tabs>
        <w:ind w:left="720" w:hanging="360"/>
      </w:pPr>
      <w:rPr>
        <w:rFonts w:ascii="Symbol" w:hAnsi="Symbol" w:hint="default"/>
        <w:color w:val="000000" w:themeColor="text1"/>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6" w15:restartNumberingAfterBreak="0">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435301DB"/>
    <w:multiLevelType w:val="multilevel"/>
    <w:tmpl w:val="D7F8074A"/>
    <w:lvl w:ilvl="0">
      <w:start w:val="1"/>
      <w:numFmt w:val="bullet"/>
      <w:lvlText w:val=""/>
      <w:lvlJc w:val="left"/>
      <w:rPr>
        <w:rFonts w:ascii="Wingdings" w:hAnsi="Wingdings" w:cs="Wingdings" w:hint="default"/>
        <w:b w:val="0"/>
        <w:i w:val="0"/>
        <w:caps w:val="0"/>
        <w:smallCaps w:val="0"/>
        <w:strike w:val="0"/>
        <w:dstrike w:val="0"/>
        <w:vanish w:val="0"/>
        <w:color w:val="auto"/>
        <w:w w:val="99"/>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450C118C"/>
    <w:multiLevelType w:val="hybridMultilevel"/>
    <w:tmpl w:val="B3069B6C"/>
    <w:lvl w:ilvl="0" w:tplc="D04EE658">
      <w:numFmt w:val="bullet"/>
      <w:lvlText w:val="•"/>
      <w:lvlJc w:val="left"/>
      <w:pPr>
        <w:ind w:left="927" w:hanging="360"/>
      </w:pPr>
      <w:rPr>
        <w:rFonts w:hint="default"/>
        <w:lang w:val="it-IT" w:eastAsia="en-US" w:bidi="ar-SA"/>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0" w15:restartNumberingAfterBreak="0">
    <w:nsid w:val="45300D8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5CF5391"/>
    <w:multiLevelType w:val="multilevel"/>
    <w:tmpl w:val="3D4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104" w15:restartNumberingAfterBreak="0">
    <w:nsid w:val="472A5604"/>
    <w:multiLevelType w:val="multilevel"/>
    <w:tmpl w:val="412C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75E1562"/>
    <w:multiLevelType w:val="hybridMultilevel"/>
    <w:tmpl w:val="0102E0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48AA6FB2"/>
    <w:multiLevelType w:val="multilevel"/>
    <w:tmpl w:val="8200B14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AB8466F"/>
    <w:multiLevelType w:val="multilevel"/>
    <w:tmpl w:val="C8EEE212"/>
    <w:lvl w:ilvl="0">
      <w:start w:val="1"/>
      <w:numFmt w:val="bullet"/>
      <w:lvlText w:val=""/>
      <w:lvlJc w:val="left"/>
      <w:pPr>
        <w:tabs>
          <w:tab w:val="num" w:pos="720"/>
        </w:tabs>
        <w:ind w:left="720" w:hanging="360"/>
      </w:pPr>
      <w:rPr>
        <w:rFonts w:ascii="Symbol" w:hAnsi="Symbol" w:hint="default"/>
        <w:sz w:val="20"/>
      </w:rPr>
    </w:lvl>
    <w:lvl w:ilvl="1">
      <w:start w:val="1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F414179"/>
    <w:multiLevelType w:val="hybridMultilevel"/>
    <w:tmpl w:val="0D247C42"/>
    <w:lvl w:ilvl="0" w:tplc="D1C8613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4FF70B74"/>
    <w:multiLevelType w:val="hybridMultilevel"/>
    <w:tmpl w:val="045A4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504663B8"/>
    <w:multiLevelType w:val="singleLevel"/>
    <w:tmpl w:val="6226BA2C"/>
    <w:lvl w:ilvl="0">
      <w:start w:val="1"/>
      <w:numFmt w:val="bullet"/>
      <w:lvlText w:val=""/>
      <w:lvlJc w:val="left"/>
      <w:pPr>
        <w:tabs>
          <w:tab w:val="num" w:pos="360"/>
        </w:tabs>
        <w:ind w:left="360" w:hanging="360"/>
      </w:pPr>
      <w:rPr>
        <w:rFonts w:ascii="Wingdings" w:hAnsi="Wingdings" w:hint="default"/>
        <w:sz w:val="20"/>
      </w:rPr>
    </w:lvl>
  </w:abstractNum>
  <w:abstractNum w:abstractNumId="111" w15:restartNumberingAfterBreak="0">
    <w:nsid w:val="505226F9"/>
    <w:multiLevelType w:val="hybridMultilevel"/>
    <w:tmpl w:val="B7E0B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518F2BFC"/>
    <w:multiLevelType w:val="hybridMultilevel"/>
    <w:tmpl w:val="F08A7F30"/>
    <w:lvl w:ilvl="0" w:tplc="04100005">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113" w15:restartNumberingAfterBreak="0">
    <w:nsid w:val="51A02D75"/>
    <w:multiLevelType w:val="hybridMultilevel"/>
    <w:tmpl w:val="1C7E7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55457F85"/>
    <w:multiLevelType w:val="hybridMultilevel"/>
    <w:tmpl w:val="E7A688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5490FC2"/>
    <w:multiLevelType w:val="multilevel"/>
    <w:tmpl w:val="731431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15:restartNumberingAfterBreak="0">
    <w:nsid w:val="559A4C6B"/>
    <w:multiLevelType w:val="hybridMultilevel"/>
    <w:tmpl w:val="C04CB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55B713CD"/>
    <w:multiLevelType w:val="multilevel"/>
    <w:tmpl w:val="905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5BC4C72"/>
    <w:multiLevelType w:val="hybridMultilevel"/>
    <w:tmpl w:val="D11A7F90"/>
    <w:lvl w:ilvl="0" w:tplc="4F8C07D6">
      <w:start w:val="1"/>
      <w:numFmt w:val="bullet"/>
      <w:lvlText w:val=""/>
      <w:lvlPicBulletId w:val="1"/>
      <w:lvlJc w:val="left"/>
      <w:pPr>
        <w:tabs>
          <w:tab w:val="num" w:pos="720"/>
        </w:tabs>
        <w:ind w:left="720" w:hanging="360"/>
      </w:pPr>
      <w:rPr>
        <w:rFonts w:ascii="Symbol" w:hAnsi="Symbol" w:hint="default"/>
      </w:rPr>
    </w:lvl>
    <w:lvl w:ilvl="1" w:tplc="FF3AFADA" w:tentative="1">
      <w:start w:val="1"/>
      <w:numFmt w:val="bullet"/>
      <w:lvlText w:val=""/>
      <w:lvlJc w:val="left"/>
      <w:pPr>
        <w:tabs>
          <w:tab w:val="num" w:pos="1440"/>
        </w:tabs>
        <w:ind w:left="1440" w:hanging="360"/>
      </w:pPr>
      <w:rPr>
        <w:rFonts w:ascii="Symbol" w:hAnsi="Symbol" w:hint="default"/>
      </w:rPr>
    </w:lvl>
    <w:lvl w:ilvl="2" w:tplc="226E2F26" w:tentative="1">
      <w:start w:val="1"/>
      <w:numFmt w:val="bullet"/>
      <w:lvlText w:val=""/>
      <w:lvlJc w:val="left"/>
      <w:pPr>
        <w:tabs>
          <w:tab w:val="num" w:pos="2160"/>
        </w:tabs>
        <w:ind w:left="2160" w:hanging="360"/>
      </w:pPr>
      <w:rPr>
        <w:rFonts w:ascii="Symbol" w:hAnsi="Symbol" w:hint="default"/>
      </w:rPr>
    </w:lvl>
    <w:lvl w:ilvl="3" w:tplc="4ABA143C" w:tentative="1">
      <w:start w:val="1"/>
      <w:numFmt w:val="bullet"/>
      <w:lvlText w:val=""/>
      <w:lvlJc w:val="left"/>
      <w:pPr>
        <w:tabs>
          <w:tab w:val="num" w:pos="2880"/>
        </w:tabs>
        <w:ind w:left="2880" w:hanging="360"/>
      </w:pPr>
      <w:rPr>
        <w:rFonts w:ascii="Symbol" w:hAnsi="Symbol" w:hint="default"/>
      </w:rPr>
    </w:lvl>
    <w:lvl w:ilvl="4" w:tplc="7FA8CEF6" w:tentative="1">
      <w:start w:val="1"/>
      <w:numFmt w:val="bullet"/>
      <w:lvlText w:val=""/>
      <w:lvlJc w:val="left"/>
      <w:pPr>
        <w:tabs>
          <w:tab w:val="num" w:pos="3600"/>
        </w:tabs>
        <w:ind w:left="3600" w:hanging="360"/>
      </w:pPr>
      <w:rPr>
        <w:rFonts w:ascii="Symbol" w:hAnsi="Symbol" w:hint="default"/>
      </w:rPr>
    </w:lvl>
    <w:lvl w:ilvl="5" w:tplc="57A4AA30" w:tentative="1">
      <w:start w:val="1"/>
      <w:numFmt w:val="bullet"/>
      <w:lvlText w:val=""/>
      <w:lvlJc w:val="left"/>
      <w:pPr>
        <w:tabs>
          <w:tab w:val="num" w:pos="4320"/>
        </w:tabs>
        <w:ind w:left="4320" w:hanging="360"/>
      </w:pPr>
      <w:rPr>
        <w:rFonts w:ascii="Symbol" w:hAnsi="Symbol" w:hint="default"/>
      </w:rPr>
    </w:lvl>
    <w:lvl w:ilvl="6" w:tplc="84B2073E" w:tentative="1">
      <w:start w:val="1"/>
      <w:numFmt w:val="bullet"/>
      <w:lvlText w:val=""/>
      <w:lvlJc w:val="left"/>
      <w:pPr>
        <w:tabs>
          <w:tab w:val="num" w:pos="5040"/>
        </w:tabs>
        <w:ind w:left="5040" w:hanging="360"/>
      </w:pPr>
      <w:rPr>
        <w:rFonts w:ascii="Symbol" w:hAnsi="Symbol" w:hint="default"/>
      </w:rPr>
    </w:lvl>
    <w:lvl w:ilvl="7" w:tplc="30C0B6C6" w:tentative="1">
      <w:start w:val="1"/>
      <w:numFmt w:val="bullet"/>
      <w:lvlText w:val=""/>
      <w:lvlJc w:val="left"/>
      <w:pPr>
        <w:tabs>
          <w:tab w:val="num" w:pos="5760"/>
        </w:tabs>
        <w:ind w:left="5760" w:hanging="360"/>
      </w:pPr>
      <w:rPr>
        <w:rFonts w:ascii="Symbol" w:hAnsi="Symbol" w:hint="default"/>
      </w:rPr>
    </w:lvl>
    <w:lvl w:ilvl="8" w:tplc="7C821E92"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56DD1646"/>
    <w:multiLevelType w:val="multilevel"/>
    <w:tmpl w:val="3C7E276C"/>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574D6C55"/>
    <w:multiLevelType w:val="hybridMultilevel"/>
    <w:tmpl w:val="AB6C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3" w15:restartNumberingAfterBreak="0">
    <w:nsid w:val="59A1501E"/>
    <w:multiLevelType w:val="hybridMultilevel"/>
    <w:tmpl w:val="85DE13C8"/>
    <w:lvl w:ilvl="0" w:tplc="AAF627C0">
      <w:numFmt w:val="bullet"/>
      <w:lvlText w:val="•"/>
      <w:lvlJc w:val="left"/>
      <w:pPr>
        <w:ind w:left="239" w:hanging="154"/>
      </w:pPr>
      <w:rPr>
        <w:rFonts w:ascii="Times New Roman" w:eastAsia="Times New Roman" w:hAnsi="Times New Roman" w:cs="Times New Roman" w:hint="default"/>
        <w:w w:val="95"/>
        <w:sz w:val="24"/>
        <w:szCs w:val="24"/>
        <w:lang w:val="it-IT" w:eastAsia="en-US" w:bidi="ar-SA"/>
      </w:rPr>
    </w:lvl>
    <w:lvl w:ilvl="1" w:tplc="D04EE658">
      <w:numFmt w:val="bullet"/>
      <w:lvlText w:val="•"/>
      <w:lvlJc w:val="left"/>
      <w:pPr>
        <w:ind w:left="927" w:hanging="360"/>
      </w:pPr>
      <w:rPr>
        <w:rFonts w:hint="default"/>
        <w:w w:val="100"/>
        <w:lang w:val="it-IT" w:eastAsia="en-US" w:bidi="ar-SA"/>
      </w:rPr>
    </w:lvl>
    <w:lvl w:ilvl="2" w:tplc="BE24E9F2">
      <w:numFmt w:val="bullet"/>
      <w:lvlText w:val="•"/>
      <w:lvlJc w:val="left"/>
      <w:pPr>
        <w:ind w:left="1876" w:hanging="362"/>
      </w:pPr>
      <w:rPr>
        <w:rFonts w:hint="default"/>
        <w:lang w:val="it-IT" w:eastAsia="en-US" w:bidi="ar-SA"/>
      </w:rPr>
    </w:lvl>
    <w:lvl w:ilvl="3" w:tplc="9846524E">
      <w:numFmt w:val="bullet"/>
      <w:lvlText w:val="•"/>
      <w:lvlJc w:val="left"/>
      <w:pPr>
        <w:ind w:left="2792" w:hanging="362"/>
      </w:pPr>
      <w:rPr>
        <w:rFonts w:hint="default"/>
        <w:lang w:val="it-IT" w:eastAsia="en-US" w:bidi="ar-SA"/>
      </w:rPr>
    </w:lvl>
    <w:lvl w:ilvl="4" w:tplc="E09AFB6E">
      <w:numFmt w:val="bullet"/>
      <w:lvlText w:val="•"/>
      <w:lvlJc w:val="left"/>
      <w:pPr>
        <w:ind w:left="3708" w:hanging="362"/>
      </w:pPr>
      <w:rPr>
        <w:rFonts w:hint="default"/>
        <w:lang w:val="it-IT" w:eastAsia="en-US" w:bidi="ar-SA"/>
      </w:rPr>
    </w:lvl>
    <w:lvl w:ilvl="5" w:tplc="5F548F40">
      <w:numFmt w:val="bullet"/>
      <w:lvlText w:val="•"/>
      <w:lvlJc w:val="left"/>
      <w:pPr>
        <w:ind w:left="4625" w:hanging="362"/>
      </w:pPr>
      <w:rPr>
        <w:rFonts w:hint="default"/>
        <w:lang w:val="it-IT" w:eastAsia="en-US" w:bidi="ar-SA"/>
      </w:rPr>
    </w:lvl>
    <w:lvl w:ilvl="6" w:tplc="050AB3AC">
      <w:numFmt w:val="bullet"/>
      <w:lvlText w:val="•"/>
      <w:lvlJc w:val="left"/>
      <w:pPr>
        <w:ind w:left="5541" w:hanging="362"/>
      </w:pPr>
      <w:rPr>
        <w:rFonts w:hint="default"/>
        <w:lang w:val="it-IT" w:eastAsia="en-US" w:bidi="ar-SA"/>
      </w:rPr>
    </w:lvl>
    <w:lvl w:ilvl="7" w:tplc="524ED06C">
      <w:numFmt w:val="bullet"/>
      <w:lvlText w:val="•"/>
      <w:lvlJc w:val="left"/>
      <w:pPr>
        <w:ind w:left="6457" w:hanging="362"/>
      </w:pPr>
      <w:rPr>
        <w:rFonts w:hint="default"/>
        <w:lang w:val="it-IT" w:eastAsia="en-US" w:bidi="ar-SA"/>
      </w:rPr>
    </w:lvl>
    <w:lvl w:ilvl="8" w:tplc="40789DA4">
      <w:numFmt w:val="bullet"/>
      <w:lvlText w:val="•"/>
      <w:lvlJc w:val="left"/>
      <w:pPr>
        <w:ind w:left="7373" w:hanging="362"/>
      </w:pPr>
      <w:rPr>
        <w:rFonts w:hint="default"/>
        <w:lang w:val="it-IT" w:eastAsia="en-US" w:bidi="ar-SA"/>
      </w:rPr>
    </w:lvl>
  </w:abstractNum>
  <w:abstractNum w:abstractNumId="124" w15:restartNumberingAfterBreak="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25" w15:restartNumberingAfterBreak="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126" w15:restartNumberingAfterBreak="0">
    <w:nsid w:val="5AEF3B1A"/>
    <w:multiLevelType w:val="hybridMultilevel"/>
    <w:tmpl w:val="7ED8A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15:restartNumberingAfterBreak="0">
    <w:nsid w:val="5C22579D"/>
    <w:multiLevelType w:val="multilevel"/>
    <w:tmpl w:val="E3583728"/>
    <w:styleLink w:val="WWNum3"/>
    <w:lvl w:ilvl="0">
      <w:start w:val="1"/>
      <w:numFmt w:val="lowerLetter"/>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5D473441"/>
    <w:multiLevelType w:val="hybridMultilevel"/>
    <w:tmpl w:val="A4E461A4"/>
    <w:lvl w:ilvl="0" w:tplc="418E3C56">
      <w:numFmt w:val="bullet"/>
      <w:lvlText w:val=""/>
      <w:lvlJc w:val="left"/>
      <w:pPr>
        <w:ind w:left="1592" w:hanging="428"/>
      </w:pPr>
      <w:rPr>
        <w:rFonts w:ascii="Symbol" w:eastAsia="Symbol" w:hAnsi="Symbol" w:cs="Symbol" w:hint="default"/>
        <w:w w:val="99"/>
        <w:sz w:val="20"/>
        <w:szCs w:val="20"/>
        <w:lang w:val="it-IT" w:eastAsia="it-IT" w:bidi="it-IT"/>
      </w:rPr>
    </w:lvl>
    <w:lvl w:ilvl="1" w:tplc="F8EACD3E">
      <w:numFmt w:val="bullet"/>
      <w:lvlText w:val="•"/>
      <w:lvlJc w:val="left"/>
      <w:pPr>
        <w:ind w:left="2380" w:hanging="428"/>
      </w:pPr>
      <w:rPr>
        <w:lang w:val="it-IT" w:eastAsia="it-IT" w:bidi="it-IT"/>
      </w:rPr>
    </w:lvl>
    <w:lvl w:ilvl="2" w:tplc="812E4ADA">
      <w:numFmt w:val="bullet"/>
      <w:lvlText w:val="•"/>
      <w:lvlJc w:val="left"/>
      <w:pPr>
        <w:ind w:left="3161" w:hanging="428"/>
      </w:pPr>
      <w:rPr>
        <w:lang w:val="it-IT" w:eastAsia="it-IT" w:bidi="it-IT"/>
      </w:rPr>
    </w:lvl>
    <w:lvl w:ilvl="3" w:tplc="1004E530">
      <w:numFmt w:val="bullet"/>
      <w:lvlText w:val="•"/>
      <w:lvlJc w:val="left"/>
      <w:pPr>
        <w:ind w:left="3941" w:hanging="428"/>
      </w:pPr>
      <w:rPr>
        <w:lang w:val="it-IT" w:eastAsia="it-IT" w:bidi="it-IT"/>
      </w:rPr>
    </w:lvl>
    <w:lvl w:ilvl="4" w:tplc="0D54B0E8">
      <w:numFmt w:val="bullet"/>
      <w:lvlText w:val="•"/>
      <w:lvlJc w:val="left"/>
      <w:pPr>
        <w:ind w:left="4722" w:hanging="428"/>
      </w:pPr>
      <w:rPr>
        <w:lang w:val="it-IT" w:eastAsia="it-IT" w:bidi="it-IT"/>
      </w:rPr>
    </w:lvl>
    <w:lvl w:ilvl="5" w:tplc="4926A5BE">
      <w:numFmt w:val="bullet"/>
      <w:lvlText w:val="•"/>
      <w:lvlJc w:val="left"/>
      <w:pPr>
        <w:ind w:left="5503" w:hanging="428"/>
      </w:pPr>
      <w:rPr>
        <w:lang w:val="it-IT" w:eastAsia="it-IT" w:bidi="it-IT"/>
      </w:rPr>
    </w:lvl>
    <w:lvl w:ilvl="6" w:tplc="1DA24CCC">
      <w:numFmt w:val="bullet"/>
      <w:lvlText w:val="•"/>
      <w:lvlJc w:val="left"/>
      <w:pPr>
        <w:ind w:left="6283" w:hanging="428"/>
      </w:pPr>
      <w:rPr>
        <w:lang w:val="it-IT" w:eastAsia="it-IT" w:bidi="it-IT"/>
      </w:rPr>
    </w:lvl>
    <w:lvl w:ilvl="7" w:tplc="C65A19F8">
      <w:numFmt w:val="bullet"/>
      <w:lvlText w:val="•"/>
      <w:lvlJc w:val="left"/>
      <w:pPr>
        <w:ind w:left="7064" w:hanging="428"/>
      </w:pPr>
      <w:rPr>
        <w:lang w:val="it-IT" w:eastAsia="it-IT" w:bidi="it-IT"/>
      </w:rPr>
    </w:lvl>
    <w:lvl w:ilvl="8" w:tplc="C66C9468">
      <w:numFmt w:val="bullet"/>
      <w:lvlText w:val="•"/>
      <w:lvlJc w:val="left"/>
      <w:pPr>
        <w:ind w:left="7845" w:hanging="428"/>
      </w:pPr>
      <w:rPr>
        <w:lang w:val="it-IT" w:eastAsia="it-IT" w:bidi="it-IT"/>
      </w:rPr>
    </w:lvl>
  </w:abstractNum>
  <w:abstractNum w:abstractNumId="129"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0" w15:restartNumberingAfterBreak="0">
    <w:nsid w:val="5ED674D6"/>
    <w:multiLevelType w:val="hybridMultilevel"/>
    <w:tmpl w:val="0F522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15:restartNumberingAfterBreak="0">
    <w:nsid w:val="5F614694"/>
    <w:multiLevelType w:val="hybridMultilevel"/>
    <w:tmpl w:val="E36E8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5FCB28B4"/>
    <w:multiLevelType w:val="hybridMultilevel"/>
    <w:tmpl w:val="7478A7F6"/>
    <w:lvl w:ilvl="0" w:tplc="0410000D">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33" w15:restartNumberingAfterBreak="0">
    <w:nsid w:val="61942B21"/>
    <w:multiLevelType w:val="hybridMultilevel"/>
    <w:tmpl w:val="7FA44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15:restartNumberingAfterBreak="0">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5" w15:restartNumberingAfterBreak="0">
    <w:nsid w:val="63D652EF"/>
    <w:multiLevelType w:val="hybridMultilevel"/>
    <w:tmpl w:val="D9CCE624"/>
    <w:lvl w:ilvl="0" w:tplc="140C8506">
      <w:numFmt w:val="bullet"/>
      <w:lvlText w:val="•"/>
      <w:lvlJc w:val="left"/>
      <w:pPr>
        <w:ind w:left="1325" w:hanging="360"/>
      </w:pPr>
      <w:rPr>
        <w:rFonts w:hint="default"/>
        <w:i/>
        <w:iCs/>
        <w:w w:val="97"/>
        <w:lang w:val="it-IT" w:eastAsia="en-US" w:bidi="ar-SA"/>
      </w:rPr>
    </w:lvl>
    <w:lvl w:ilvl="1" w:tplc="04100003" w:tentative="1">
      <w:start w:val="1"/>
      <w:numFmt w:val="bullet"/>
      <w:lvlText w:val="o"/>
      <w:lvlJc w:val="left"/>
      <w:pPr>
        <w:ind w:left="2045" w:hanging="360"/>
      </w:pPr>
      <w:rPr>
        <w:rFonts w:ascii="Courier New" w:hAnsi="Courier New" w:hint="default"/>
      </w:rPr>
    </w:lvl>
    <w:lvl w:ilvl="2" w:tplc="04100005" w:tentative="1">
      <w:start w:val="1"/>
      <w:numFmt w:val="bullet"/>
      <w:lvlText w:val=""/>
      <w:lvlJc w:val="left"/>
      <w:pPr>
        <w:ind w:left="2765" w:hanging="360"/>
      </w:pPr>
      <w:rPr>
        <w:rFonts w:ascii="Wingdings" w:hAnsi="Wingdings" w:hint="default"/>
      </w:rPr>
    </w:lvl>
    <w:lvl w:ilvl="3" w:tplc="04100001" w:tentative="1">
      <w:start w:val="1"/>
      <w:numFmt w:val="bullet"/>
      <w:lvlText w:val=""/>
      <w:lvlJc w:val="left"/>
      <w:pPr>
        <w:ind w:left="3485" w:hanging="360"/>
      </w:pPr>
      <w:rPr>
        <w:rFonts w:ascii="Symbol" w:hAnsi="Symbol" w:hint="default"/>
      </w:rPr>
    </w:lvl>
    <w:lvl w:ilvl="4" w:tplc="04100003" w:tentative="1">
      <w:start w:val="1"/>
      <w:numFmt w:val="bullet"/>
      <w:lvlText w:val="o"/>
      <w:lvlJc w:val="left"/>
      <w:pPr>
        <w:ind w:left="4205" w:hanging="360"/>
      </w:pPr>
      <w:rPr>
        <w:rFonts w:ascii="Courier New" w:hAnsi="Courier New" w:hint="default"/>
      </w:rPr>
    </w:lvl>
    <w:lvl w:ilvl="5" w:tplc="04100005" w:tentative="1">
      <w:start w:val="1"/>
      <w:numFmt w:val="bullet"/>
      <w:lvlText w:val=""/>
      <w:lvlJc w:val="left"/>
      <w:pPr>
        <w:ind w:left="4925" w:hanging="360"/>
      </w:pPr>
      <w:rPr>
        <w:rFonts w:ascii="Wingdings" w:hAnsi="Wingdings" w:hint="default"/>
      </w:rPr>
    </w:lvl>
    <w:lvl w:ilvl="6" w:tplc="04100001" w:tentative="1">
      <w:start w:val="1"/>
      <w:numFmt w:val="bullet"/>
      <w:lvlText w:val=""/>
      <w:lvlJc w:val="left"/>
      <w:pPr>
        <w:ind w:left="5645" w:hanging="360"/>
      </w:pPr>
      <w:rPr>
        <w:rFonts w:ascii="Symbol" w:hAnsi="Symbol" w:hint="default"/>
      </w:rPr>
    </w:lvl>
    <w:lvl w:ilvl="7" w:tplc="04100003" w:tentative="1">
      <w:start w:val="1"/>
      <w:numFmt w:val="bullet"/>
      <w:lvlText w:val="o"/>
      <w:lvlJc w:val="left"/>
      <w:pPr>
        <w:ind w:left="6365" w:hanging="360"/>
      </w:pPr>
      <w:rPr>
        <w:rFonts w:ascii="Courier New" w:hAnsi="Courier New" w:hint="default"/>
      </w:rPr>
    </w:lvl>
    <w:lvl w:ilvl="8" w:tplc="04100005" w:tentative="1">
      <w:start w:val="1"/>
      <w:numFmt w:val="bullet"/>
      <w:lvlText w:val=""/>
      <w:lvlJc w:val="left"/>
      <w:pPr>
        <w:ind w:left="7085" w:hanging="360"/>
      </w:pPr>
      <w:rPr>
        <w:rFonts w:ascii="Wingdings" w:hAnsi="Wingdings" w:hint="default"/>
      </w:rPr>
    </w:lvl>
  </w:abstractNum>
  <w:abstractNum w:abstractNumId="136" w15:restartNumberingAfterBreak="0">
    <w:nsid w:val="665E6172"/>
    <w:multiLevelType w:val="multilevel"/>
    <w:tmpl w:val="55DC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15:restartNumberingAfterBreak="0">
    <w:nsid w:val="69134148"/>
    <w:multiLevelType w:val="hybridMultilevel"/>
    <w:tmpl w:val="50427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15:restartNumberingAfterBreak="0">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B235E1E"/>
    <w:multiLevelType w:val="multilevel"/>
    <w:tmpl w:val="021A0C8C"/>
    <w:lvl w:ilvl="0">
      <w:numFmt w:val="bullet"/>
      <w:lvlText w:val="-"/>
      <w:lvlJc w:val="left"/>
      <w:pPr>
        <w:tabs>
          <w:tab w:val="num" w:pos="0"/>
        </w:tabs>
        <w:ind w:left="476" w:hanging="360"/>
      </w:pPr>
      <w:rPr>
        <w:rFonts w:ascii="Times New Roman" w:hAnsi="Times New Roman" w:cs="Times New Roman" w:hint="default"/>
      </w:rPr>
    </w:lvl>
    <w:lvl w:ilvl="1">
      <w:start w:val="1"/>
      <w:numFmt w:val="bullet"/>
      <w:lvlText w:val="o"/>
      <w:lvlJc w:val="left"/>
      <w:pPr>
        <w:tabs>
          <w:tab w:val="num" w:pos="0"/>
        </w:tabs>
        <w:ind w:left="1196" w:hanging="360"/>
      </w:pPr>
      <w:rPr>
        <w:rFonts w:ascii="Courier New" w:hAnsi="Courier New" w:cs="Courier New" w:hint="default"/>
      </w:rPr>
    </w:lvl>
    <w:lvl w:ilvl="2">
      <w:start w:val="1"/>
      <w:numFmt w:val="bullet"/>
      <w:lvlText w:val=""/>
      <w:lvlJc w:val="left"/>
      <w:pPr>
        <w:tabs>
          <w:tab w:val="num" w:pos="0"/>
        </w:tabs>
        <w:ind w:left="1916" w:hanging="360"/>
      </w:pPr>
      <w:rPr>
        <w:rFonts w:ascii="Wingdings" w:hAnsi="Wingdings" w:cs="Wingdings" w:hint="default"/>
      </w:rPr>
    </w:lvl>
    <w:lvl w:ilvl="3">
      <w:start w:val="1"/>
      <w:numFmt w:val="bullet"/>
      <w:lvlText w:val=""/>
      <w:lvlJc w:val="left"/>
      <w:pPr>
        <w:tabs>
          <w:tab w:val="num" w:pos="0"/>
        </w:tabs>
        <w:ind w:left="2636" w:hanging="360"/>
      </w:pPr>
      <w:rPr>
        <w:rFonts w:ascii="Symbol" w:hAnsi="Symbol" w:cs="Symbol" w:hint="default"/>
      </w:rPr>
    </w:lvl>
    <w:lvl w:ilvl="4">
      <w:start w:val="1"/>
      <w:numFmt w:val="bullet"/>
      <w:lvlText w:val="o"/>
      <w:lvlJc w:val="left"/>
      <w:pPr>
        <w:tabs>
          <w:tab w:val="num" w:pos="0"/>
        </w:tabs>
        <w:ind w:left="3356" w:hanging="360"/>
      </w:pPr>
      <w:rPr>
        <w:rFonts w:ascii="Courier New" w:hAnsi="Courier New" w:cs="Courier New" w:hint="default"/>
      </w:rPr>
    </w:lvl>
    <w:lvl w:ilvl="5">
      <w:start w:val="1"/>
      <w:numFmt w:val="bullet"/>
      <w:lvlText w:val=""/>
      <w:lvlJc w:val="left"/>
      <w:pPr>
        <w:tabs>
          <w:tab w:val="num" w:pos="0"/>
        </w:tabs>
        <w:ind w:left="4076" w:hanging="360"/>
      </w:pPr>
      <w:rPr>
        <w:rFonts w:ascii="Wingdings" w:hAnsi="Wingdings" w:cs="Wingdings" w:hint="default"/>
      </w:rPr>
    </w:lvl>
    <w:lvl w:ilvl="6">
      <w:start w:val="1"/>
      <w:numFmt w:val="bullet"/>
      <w:lvlText w:val=""/>
      <w:lvlJc w:val="left"/>
      <w:pPr>
        <w:tabs>
          <w:tab w:val="num" w:pos="0"/>
        </w:tabs>
        <w:ind w:left="4796" w:hanging="360"/>
      </w:pPr>
      <w:rPr>
        <w:rFonts w:ascii="Symbol" w:hAnsi="Symbol" w:cs="Symbol" w:hint="default"/>
      </w:rPr>
    </w:lvl>
    <w:lvl w:ilvl="7">
      <w:start w:val="1"/>
      <w:numFmt w:val="bullet"/>
      <w:lvlText w:val="o"/>
      <w:lvlJc w:val="left"/>
      <w:pPr>
        <w:tabs>
          <w:tab w:val="num" w:pos="0"/>
        </w:tabs>
        <w:ind w:left="5516" w:hanging="360"/>
      </w:pPr>
      <w:rPr>
        <w:rFonts w:ascii="Courier New" w:hAnsi="Courier New" w:cs="Courier New" w:hint="default"/>
      </w:rPr>
    </w:lvl>
    <w:lvl w:ilvl="8">
      <w:start w:val="1"/>
      <w:numFmt w:val="bullet"/>
      <w:lvlText w:val=""/>
      <w:lvlJc w:val="left"/>
      <w:pPr>
        <w:tabs>
          <w:tab w:val="num" w:pos="0"/>
        </w:tabs>
        <w:ind w:left="6236" w:hanging="360"/>
      </w:pPr>
      <w:rPr>
        <w:rFonts w:ascii="Wingdings" w:hAnsi="Wingdings" w:cs="Wingdings" w:hint="default"/>
      </w:rPr>
    </w:lvl>
  </w:abstractNum>
  <w:abstractNum w:abstractNumId="141" w15:restartNumberingAfterBreak="0">
    <w:nsid w:val="6C8871EC"/>
    <w:multiLevelType w:val="hybridMultilevel"/>
    <w:tmpl w:val="EFF64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6FD9341C"/>
    <w:multiLevelType w:val="hybridMultilevel"/>
    <w:tmpl w:val="BF581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4" w15:restartNumberingAfterBreak="0">
    <w:nsid w:val="707F150E"/>
    <w:multiLevelType w:val="hybridMultilevel"/>
    <w:tmpl w:val="F5B0F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15:restartNumberingAfterBreak="0">
    <w:nsid w:val="720B6446"/>
    <w:multiLevelType w:val="hybridMultilevel"/>
    <w:tmpl w:val="622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147" w15:restartNumberingAfterBreak="0">
    <w:nsid w:val="73FF5CC4"/>
    <w:multiLevelType w:val="hybridMultilevel"/>
    <w:tmpl w:val="4EBA9E76"/>
    <w:lvl w:ilvl="0" w:tplc="95429E9A">
      <w:start w:val="1"/>
      <w:numFmt w:val="decimal"/>
      <w:lvlText w:val="%1."/>
      <w:lvlJc w:val="center"/>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741B07D8"/>
    <w:multiLevelType w:val="multilevel"/>
    <w:tmpl w:val="2696C834"/>
    <w:lvl w:ilvl="0">
      <w:numFmt w:val="bullet"/>
      <w:lvlText w:val="•"/>
      <w:lvlJc w:val="left"/>
      <w:pPr>
        <w:ind w:left="927" w:hanging="360"/>
      </w:pPr>
      <w:rPr>
        <w:rFonts w:hint="default"/>
        <w:w w:val="100"/>
        <w:sz w:val="20"/>
        <w:lang w:val="it-IT"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6865001"/>
    <w:multiLevelType w:val="multilevel"/>
    <w:tmpl w:val="DD5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7262F00"/>
    <w:multiLevelType w:val="hybridMultilevel"/>
    <w:tmpl w:val="983E3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2" w15:restartNumberingAfterBreak="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3" w15:restartNumberingAfterBreak="0">
    <w:nsid w:val="780D57E9"/>
    <w:multiLevelType w:val="hybridMultilevel"/>
    <w:tmpl w:val="881033BE"/>
    <w:lvl w:ilvl="0" w:tplc="3506A630">
      <w:start w:val="1"/>
      <w:numFmt w:val="bullet"/>
      <w:lvlText w:val=""/>
      <w:lvlJc w:val="left"/>
      <w:pPr>
        <w:ind w:left="720" w:hanging="360"/>
      </w:pPr>
      <w:rPr>
        <w:rFonts w:ascii="Symbol" w:hAnsi="Symbol" w:hint="default"/>
        <w:spacing w:val="-20"/>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54" w15:restartNumberingAfterBreak="0">
    <w:nsid w:val="78756A52"/>
    <w:multiLevelType w:val="hybridMultilevel"/>
    <w:tmpl w:val="2258F724"/>
    <w:lvl w:ilvl="0" w:tplc="D87A7142">
      <w:start w:val="1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CAA6887"/>
    <w:multiLevelType w:val="hybridMultilevel"/>
    <w:tmpl w:val="7D56BBBE"/>
    <w:lvl w:ilvl="0" w:tplc="FDC28D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A45BA">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861FC">
      <w:start w:val="1"/>
      <w:numFmt w:val="bullet"/>
      <w:lvlRestart w:val="0"/>
      <w:lvlText w:val="•"/>
      <w:lvlPicBulletId w:val="0"/>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83A68">
      <w:start w:val="1"/>
      <w:numFmt w:val="bullet"/>
      <w:lvlText w:val="•"/>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8C536">
      <w:start w:val="1"/>
      <w:numFmt w:val="bullet"/>
      <w:lvlText w:val="o"/>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C0C5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AC34">
      <w:start w:val="1"/>
      <w:numFmt w:val="bullet"/>
      <w:lvlText w:val="•"/>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4B7CC">
      <w:start w:val="1"/>
      <w:numFmt w:val="bullet"/>
      <w:lvlText w:val="o"/>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A13E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D7075D5"/>
    <w:multiLevelType w:val="hybridMultilevel"/>
    <w:tmpl w:val="51C8B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15:restartNumberingAfterBreak="0">
    <w:nsid w:val="7E00148D"/>
    <w:multiLevelType w:val="hybridMultilevel"/>
    <w:tmpl w:val="4E4E6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15:restartNumberingAfterBreak="0">
    <w:nsid w:val="7E38003B"/>
    <w:multiLevelType w:val="multilevel"/>
    <w:tmpl w:val="2BF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E9742C5"/>
    <w:multiLevelType w:val="hybridMultilevel"/>
    <w:tmpl w:val="7CE85AA8"/>
    <w:lvl w:ilvl="0" w:tplc="FFFFFFFF">
      <w:start w:val="1"/>
      <w:numFmt w:val="bullet"/>
      <w:lvlText w:val=""/>
      <w:lvlJc w:val="left"/>
      <w:pPr>
        <w:tabs>
          <w:tab w:val="num" w:pos="1305"/>
        </w:tabs>
        <w:ind w:left="1305" w:hanging="341"/>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60" w15:restartNumberingAfterBreak="0">
    <w:nsid w:val="7F441EA4"/>
    <w:multiLevelType w:val="hybridMultilevel"/>
    <w:tmpl w:val="1B7E29EA"/>
    <w:lvl w:ilvl="0" w:tplc="D1C8613E">
      <w:start w:val="3"/>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1" w15:restartNumberingAfterBreak="0">
    <w:nsid w:val="7FFD5A95"/>
    <w:multiLevelType w:val="hybridMultilevel"/>
    <w:tmpl w:val="562AE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1"/>
  </w:num>
  <w:num w:numId="4">
    <w:abstractNumId w:val="55"/>
  </w:num>
  <w:num w:numId="5">
    <w:abstractNumId w:val="152"/>
  </w:num>
  <w:num w:numId="6">
    <w:abstractNumId w:val="65"/>
  </w:num>
  <w:num w:numId="7">
    <w:abstractNumId w:val="43"/>
  </w:num>
  <w:num w:numId="8">
    <w:abstractNumId w:val="106"/>
  </w:num>
  <w:num w:numId="9">
    <w:abstractNumId w:val="103"/>
  </w:num>
  <w:num w:numId="10">
    <w:abstractNumId w:val="7"/>
  </w:num>
  <w:num w:numId="11">
    <w:abstractNumId w:val="20"/>
  </w:num>
  <w:num w:numId="12">
    <w:abstractNumId w:val="77"/>
  </w:num>
  <w:num w:numId="13">
    <w:abstractNumId w:val="45"/>
  </w:num>
  <w:num w:numId="14">
    <w:abstractNumId w:val="62"/>
  </w:num>
  <w:num w:numId="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44"/>
  </w:num>
  <w:num w:numId="18">
    <w:abstractNumId w:val="80"/>
  </w:num>
  <w:num w:numId="19">
    <w:abstractNumId w:val="159"/>
  </w:num>
  <w:num w:numId="20">
    <w:abstractNumId w:val="96"/>
  </w:num>
  <w:num w:numId="21">
    <w:abstractNumId w:val="149"/>
  </w:num>
  <w:num w:numId="22">
    <w:abstractNumId w:val="75"/>
  </w:num>
  <w:num w:numId="23">
    <w:abstractNumId w:val="87"/>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4"/>
  </w:num>
  <w:num w:numId="27">
    <w:abstractNumId w:val="128"/>
  </w:num>
  <w:num w:numId="28">
    <w:abstractNumId w:val="134"/>
  </w:num>
  <w:num w:numId="2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1"/>
  </w:num>
  <w:num w:numId="31">
    <w:abstractNumId w:val="139"/>
  </w:num>
  <w:num w:numId="3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74"/>
  </w:num>
  <w:num w:numId="35">
    <w:abstractNumId w:val="111"/>
  </w:num>
  <w:num w:numId="36">
    <w:abstractNumId w:val="120"/>
  </w:num>
  <w:num w:numId="37">
    <w:abstractNumId w:val="46"/>
  </w:num>
  <w:num w:numId="38">
    <w:abstractNumId w:val="69"/>
  </w:num>
  <w:num w:numId="39">
    <w:abstractNumId w:val="144"/>
  </w:num>
  <w:num w:numId="40">
    <w:abstractNumId w:val="48"/>
  </w:num>
  <w:num w:numId="41">
    <w:abstractNumId w:val="79"/>
  </w:num>
  <w:num w:numId="42">
    <w:abstractNumId w:val="131"/>
  </w:num>
  <w:num w:numId="43">
    <w:abstractNumId w:val="113"/>
  </w:num>
  <w:num w:numId="44">
    <w:abstractNumId w:val="92"/>
  </w:num>
  <w:num w:numId="45">
    <w:abstractNumId w:val="133"/>
  </w:num>
  <w:num w:numId="46">
    <w:abstractNumId w:val="130"/>
  </w:num>
  <w:num w:numId="47">
    <w:abstractNumId w:val="161"/>
  </w:num>
  <w:num w:numId="48">
    <w:abstractNumId w:val="138"/>
  </w:num>
  <w:num w:numId="49">
    <w:abstractNumId w:val="109"/>
  </w:num>
  <w:num w:numId="50">
    <w:abstractNumId w:val="132"/>
  </w:num>
  <w:num w:numId="51">
    <w:abstractNumId w:val="105"/>
  </w:num>
  <w:num w:numId="52">
    <w:abstractNumId w:val="95"/>
  </w:num>
  <w:num w:numId="53">
    <w:abstractNumId w:val="66"/>
  </w:num>
  <w:num w:numId="54">
    <w:abstractNumId w:val="72"/>
  </w:num>
  <w:num w:numId="55">
    <w:abstractNumId w:val="155"/>
  </w:num>
  <w:num w:numId="56">
    <w:abstractNumId w:val="142"/>
  </w:num>
  <w:num w:numId="57">
    <w:abstractNumId w:val="126"/>
  </w:num>
  <w:num w:numId="58">
    <w:abstractNumId w:val="86"/>
  </w:num>
  <w:num w:numId="59">
    <w:abstractNumId w:val="157"/>
  </w:num>
  <w:num w:numId="60">
    <w:abstractNumId w:val="61"/>
  </w:num>
  <w:num w:numId="61">
    <w:abstractNumId w:val="112"/>
  </w:num>
  <w:num w:numId="62">
    <w:abstractNumId w:val="153"/>
  </w:num>
  <w:num w:numId="63">
    <w:abstractNumId w:val="85"/>
  </w:num>
  <w:num w:numId="64">
    <w:abstractNumId w:val="116"/>
  </w:num>
  <w:num w:numId="65">
    <w:abstractNumId w:val="84"/>
  </w:num>
  <w:num w:numId="66">
    <w:abstractNumId w:val="145"/>
  </w:num>
  <w:num w:numId="67">
    <w:abstractNumId w:val="118"/>
  </w:num>
  <w:num w:numId="68">
    <w:abstractNumId w:val="78"/>
  </w:num>
  <w:num w:numId="69">
    <w:abstractNumId w:val="3"/>
  </w:num>
  <w:num w:numId="70">
    <w:abstractNumId w:val="150"/>
  </w:num>
  <w:num w:numId="71">
    <w:abstractNumId w:val="104"/>
  </w:num>
  <w:num w:numId="72">
    <w:abstractNumId w:val="101"/>
  </w:num>
  <w:num w:numId="73">
    <w:abstractNumId w:val="117"/>
  </w:num>
  <w:num w:numId="74">
    <w:abstractNumId w:val="107"/>
  </w:num>
  <w:num w:numId="75">
    <w:abstractNumId w:val="136"/>
  </w:num>
  <w:num w:numId="76">
    <w:abstractNumId w:val="5"/>
  </w:num>
  <w:num w:numId="77">
    <w:abstractNumId w:val="49"/>
  </w:num>
  <w:num w:numId="78">
    <w:abstractNumId w:val="94"/>
  </w:num>
  <w:num w:numId="79">
    <w:abstractNumId w:val="64"/>
  </w:num>
  <w:num w:numId="80">
    <w:abstractNumId w:val="57"/>
  </w:num>
  <w:num w:numId="81">
    <w:abstractNumId w:val="98"/>
  </w:num>
  <w:num w:numId="82">
    <w:abstractNumId w:val="4"/>
  </w:num>
  <w:num w:numId="83">
    <w:abstractNumId w:val="8"/>
  </w:num>
  <w:num w:numId="84">
    <w:abstractNumId w:val="10"/>
  </w:num>
  <w:num w:numId="85">
    <w:abstractNumId w:val="11"/>
  </w:num>
  <w:num w:numId="86">
    <w:abstractNumId w:val="12"/>
  </w:num>
  <w:num w:numId="87">
    <w:abstractNumId w:val="13"/>
  </w:num>
  <w:num w:numId="88">
    <w:abstractNumId w:val="14"/>
  </w:num>
  <w:num w:numId="89">
    <w:abstractNumId w:val="16"/>
  </w:num>
  <w:num w:numId="90">
    <w:abstractNumId w:val="151"/>
  </w:num>
  <w:num w:numId="91">
    <w:abstractNumId w:val="140"/>
  </w:num>
  <w:num w:numId="92">
    <w:abstractNumId w:val="115"/>
  </w:num>
  <w:num w:numId="93">
    <w:abstractNumId w:val="119"/>
  </w:num>
  <w:num w:numId="94">
    <w:abstractNumId w:val="89"/>
  </w:num>
  <w:num w:numId="95">
    <w:abstractNumId w:val="60"/>
  </w:num>
  <w:num w:numId="96">
    <w:abstractNumId w:val="68"/>
  </w:num>
  <w:num w:numId="97">
    <w:abstractNumId w:val="88"/>
  </w:num>
  <w:num w:numId="98">
    <w:abstractNumId w:val="100"/>
  </w:num>
  <w:num w:numId="99">
    <w:abstractNumId w:val="50"/>
  </w:num>
  <w:num w:numId="100">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01">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lvl w:ilvl="0">
        <w:numFmt w:val="bullet"/>
        <w:lvlText w:val=""/>
        <w:legacy w:legacy="1" w:legacySpace="0" w:legacyIndent="360"/>
        <w:lvlJc w:val="left"/>
        <w:pPr>
          <w:ind w:left="360" w:hanging="360"/>
        </w:pPr>
        <w:rPr>
          <w:rFonts w:ascii="Symbol" w:hAnsi="Symbol" w:hint="default"/>
        </w:rPr>
      </w:lvl>
    </w:lvlOverride>
  </w:num>
  <w:num w:numId="103">
    <w:abstractNumId w:val="71"/>
  </w:num>
  <w:num w:numId="104">
    <w:abstractNumId w:val="114"/>
  </w:num>
  <w:num w:numId="105">
    <w:abstractNumId w:val="156"/>
  </w:num>
  <w:num w:numId="106">
    <w:abstractNumId w:val="51"/>
  </w:num>
  <w:num w:numId="107">
    <w:abstractNumId w:val="160"/>
  </w:num>
  <w:num w:numId="108">
    <w:abstractNumId w:val="135"/>
  </w:num>
  <w:num w:numId="109">
    <w:abstractNumId w:val="158"/>
  </w:num>
  <w:num w:numId="110">
    <w:abstractNumId w:val="52"/>
  </w:num>
  <w:num w:numId="111">
    <w:abstractNumId w:val="73"/>
  </w:num>
  <w:num w:numId="112">
    <w:abstractNumId w:val="108"/>
  </w:num>
  <w:num w:numId="113">
    <w:abstractNumId w:val="99"/>
  </w:num>
  <w:num w:numId="114">
    <w:abstractNumId w:val="148"/>
  </w:num>
  <w:num w:numId="115">
    <w:abstractNumId w:val="82"/>
  </w:num>
  <w:num w:numId="116">
    <w:abstractNumId w:val="123"/>
  </w:num>
  <w:num w:numId="117">
    <w:abstractNumId w:val="93"/>
  </w:num>
  <w:num w:numId="118">
    <w:abstractNumId w:val="110"/>
  </w:num>
  <w:num w:numId="119">
    <w:abstractNumId w:val="83"/>
  </w:num>
  <w:num w:numId="120">
    <w:abstractNumId w:val="127"/>
  </w:num>
  <w:num w:numId="121">
    <w:abstractNumId w:val="54"/>
  </w:num>
  <w:num w:numId="122">
    <w:abstractNumId w:val="124"/>
  </w:num>
  <w:num w:numId="123">
    <w:abstractNumId w:val="6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080"/>
    <w:rsid w:val="0000119A"/>
    <w:rsid w:val="000013E3"/>
    <w:rsid w:val="00001A7F"/>
    <w:rsid w:val="000021BD"/>
    <w:rsid w:val="000022B8"/>
    <w:rsid w:val="0000241E"/>
    <w:rsid w:val="0000298E"/>
    <w:rsid w:val="000030CE"/>
    <w:rsid w:val="000031B8"/>
    <w:rsid w:val="000031E1"/>
    <w:rsid w:val="00004CA3"/>
    <w:rsid w:val="000051ED"/>
    <w:rsid w:val="0000560D"/>
    <w:rsid w:val="00005CB9"/>
    <w:rsid w:val="00005CFB"/>
    <w:rsid w:val="00006BA7"/>
    <w:rsid w:val="00006D6D"/>
    <w:rsid w:val="000073E0"/>
    <w:rsid w:val="00007D1A"/>
    <w:rsid w:val="00007F87"/>
    <w:rsid w:val="00010394"/>
    <w:rsid w:val="000103CA"/>
    <w:rsid w:val="000107E0"/>
    <w:rsid w:val="00011F48"/>
    <w:rsid w:val="00011F51"/>
    <w:rsid w:val="00013C68"/>
    <w:rsid w:val="000141AE"/>
    <w:rsid w:val="00014873"/>
    <w:rsid w:val="000149EE"/>
    <w:rsid w:val="00014E2E"/>
    <w:rsid w:val="00015059"/>
    <w:rsid w:val="000158CE"/>
    <w:rsid w:val="00015956"/>
    <w:rsid w:val="000164C7"/>
    <w:rsid w:val="000167E8"/>
    <w:rsid w:val="00017343"/>
    <w:rsid w:val="0002026F"/>
    <w:rsid w:val="00021472"/>
    <w:rsid w:val="000214F0"/>
    <w:rsid w:val="000216CC"/>
    <w:rsid w:val="00021A9F"/>
    <w:rsid w:val="000225A8"/>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1A9"/>
    <w:rsid w:val="000376ED"/>
    <w:rsid w:val="00040435"/>
    <w:rsid w:val="00041614"/>
    <w:rsid w:val="00041A0B"/>
    <w:rsid w:val="00041B08"/>
    <w:rsid w:val="00041E72"/>
    <w:rsid w:val="000425B5"/>
    <w:rsid w:val="000426A2"/>
    <w:rsid w:val="00043DF5"/>
    <w:rsid w:val="000448F6"/>
    <w:rsid w:val="00045823"/>
    <w:rsid w:val="00046D56"/>
    <w:rsid w:val="00050069"/>
    <w:rsid w:val="00050857"/>
    <w:rsid w:val="00050D9E"/>
    <w:rsid w:val="0005180E"/>
    <w:rsid w:val="00052BE2"/>
    <w:rsid w:val="000536EC"/>
    <w:rsid w:val="00053E66"/>
    <w:rsid w:val="00054195"/>
    <w:rsid w:val="00054BA0"/>
    <w:rsid w:val="000566F2"/>
    <w:rsid w:val="0005689F"/>
    <w:rsid w:val="00057C43"/>
    <w:rsid w:val="0006013A"/>
    <w:rsid w:val="000607EA"/>
    <w:rsid w:val="00060A13"/>
    <w:rsid w:val="00060C0A"/>
    <w:rsid w:val="000615B3"/>
    <w:rsid w:val="00061FED"/>
    <w:rsid w:val="00063476"/>
    <w:rsid w:val="0006401F"/>
    <w:rsid w:val="00064EDA"/>
    <w:rsid w:val="00065125"/>
    <w:rsid w:val="00065703"/>
    <w:rsid w:val="00066E7A"/>
    <w:rsid w:val="000672F1"/>
    <w:rsid w:val="0006731B"/>
    <w:rsid w:val="000675CE"/>
    <w:rsid w:val="000677C8"/>
    <w:rsid w:val="00067A1E"/>
    <w:rsid w:val="00070261"/>
    <w:rsid w:val="00070844"/>
    <w:rsid w:val="000708ED"/>
    <w:rsid w:val="000710D1"/>
    <w:rsid w:val="0007227E"/>
    <w:rsid w:val="0007337D"/>
    <w:rsid w:val="00074453"/>
    <w:rsid w:val="0007445C"/>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3F73"/>
    <w:rsid w:val="0008453F"/>
    <w:rsid w:val="00084AAE"/>
    <w:rsid w:val="00084BB2"/>
    <w:rsid w:val="000854F0"/>
    <w:rsid w:val="0008630E"/>
    <w:rsid w:val="000865C4"/>
    <w:rsid w:val="00086B13"/>
    <w:rsid w:val="000872A9"/>
    <w:rsid w:val="0008760C"/>
    <w:rsid w:val="000879CF"/>
    <w:rsid w:val="00091604"/>
    <w:rsid w:val="000919FD"/>
    <w:rsid w:val="000920BD"/>
    <w:rsid w:val="00092238"/>
    <w:rsid w:val="00092C99"/>
    <w:rsid w:val="0009339B"/>
    <w:rsid w:val="0009363D"/>
    <w:rsid w:val="0009390D"/>
    <w:rsid w:val="00093991"/>
    <w:rsid w:val="00093B34"/>
    <w:rsid w:val="00094A39"/>
    <w:rsid w:val="00094B1A"/>
    <w:rsid w:val="0009503B"/>
    <w:rsid w:val="00095F22"/>
    <w:rsid w:val="0009655A"/>
    <w:rsid w:val="00096817"/>
    <w:rsid w:val="000969D1"/>
    <w:rsid w:val="000971CF"/>
    <w:rsid w:val="0009748F"/>
    <w:rsid w:val="00097E13"/>
    <w:rsid w:val="00097EEC"/>
    <w:rsid w:val="000A135C"/>
    <w:rsid w:val="000A1665"/>
    <w:rsid w:val="000A2186"/>
    <w:rsid w:val="000A24B3"/>
    <w:rsid w:val="000A24F4"/>
    <w:rsid w:val="000A325F"/>
    <w:rsid w:val="000A4440"/>
    <w:rsid w:val="000A48B3"/>
    <w:rsid w:val="000A4A9F"/>
    <w:rsid w:val="000A517F"/>
    <w:rsid w:val="000A5301"/>
    <w:rsid w:val="000A5C89"/>
    <w:rsid w:val="000A5FCC"/>
    <w:rsid w:val="000A61D0"/>
    <w:rsid w:val="000A7153"/>
    <w:rsid w:val="000B147F"/>
    <w:rsid w:val="000B194B"/>
    <w:rsid w:val="000B1C40"/>
    <w:rsid w:val="000B2A6F"/>
    <w:rsid w:val="000B2CC2"/>
    <w:rsid w:val="000B362B"/>
    <w:rsid w:val="000B3884"/>
    <w:rsid w:val="000B3BF6"/>
    <w:rsid w:val="000B545D"/>
    <w:rsid w:val="000B5552"/>
    <w:rsid w:val="000B6AB7"/>
    <w:rsid w:val="000B6E7A"/>
    <w:rsid w:val="000B72ED"/>
    <w:rsid w:val="000C001D"/>
    <w:rsid w:val="000C0148"/>
    <w:rsid w:val="000C04D8"/>
    <w:rsid w:val="000C0BF8"/>
    <w:rsid w:val="000C0CC3"/>
    <w:rsid w:val="000C1B46"/>
    <w:rsid w:val="000C290F"/>
    <w:rsid w:val="000C2A32"/>
    <w:rsid w:val="000C32C4"/>
    <w:rsid w:val="000C3351"/>
    <w:rsid w:val="000C3DED"/>
    <w:rsid w:val="000C42A9"/>
    <w:rsid w:val="000C483F"/>
    <w:rsid w:val="000C4A4D"/>
    <w:rsid w:val="000C5C2C"/>
    <w:rsid w:val="000C602C"/>
    <w:rsid w:val="000C709A"/>
    <w:rsid w:val="000C79A2"/>
    <w:rsid w:val="000D0BB6"/>
    <w:rsid w:val="000D0CD9"/>
    <w:rsid w:val="000D114D"/>
    <w:rsid w:val="000D11F8"/>
    <w:rsid w:val="000D18EB"/>
    <w:rsid w:val="000D1BF5"/>
    <w:rsid w:val="000D1EB3"/>
    <w:rsid w:val="000D2225"/>
    <w:rsid w:val="000D3664"/>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3F64"/>
    <w:rsid w:val="000F43A3"/>
    <w:rsid w:val="000F4492"/>
    <w:rsid w:val="000F4B36"/>
    <w:rsid w:val="000F4D1D"/>
    <w:rsid w:val="000F5F71"/>
    <w:rsid w:val="000F660E"/>
    <w:rsid w:val="000F7409"/>
    <w:rsid w:val="000F7D55"/>
    <w:rsid w:val="00100115"/>
    <w:rsid w:val="00100268"/>
    <w:rsid w:val="001005D6"/>
    <w:rsid w:val="00101AB1"/>
    <w:rsid w:val="001020C2"/>
    <w:rsid w:val="0010220F"/>
    <w:rsid w:val="00102EE2"/>
    <w:rsid w:val="001039A3"/>
    <w:rsid w:val="00104CC0"/>
    <w:rsid w:val="001059E0"/>
    <w:rsid w:val="00105F7C"/>
    <w:rsid w:val="00106F5A"/>
    <w:rsid w:val="00111170"/>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6CA"/>
    <w:rsid w:val="001259CD"/>
    <w:rsid w:val="00125B7B"/>
    <w:rsid w:val="00125C2F"/>
    <w:rsid w:val="001262C7"/>
    <w:rsid w:val="00126BA0"/>
    <w:rsid w:val="001307BC"/>
    <w:rsid w:val="00130F8A"/>
    <w:rsid w:val="00131741"/>
    <w:rsid w:val="00132858"/>
    <w:rsid w:val="00132FB7"/>
    <w:rsid w:val="00133121"/>
    <w:rsid w:val="00133EA7"/>
    <w:rsid w:val="00134AC5"/>
    <w:rsid w:val="00134BBC"/>
    <w:rsid w:val="00135354"/>
    <w:rsid w:val="0013571C"/>
    <w:rsid w:val="00136394"/>
    <w:rsid w:val="001363AF"/>
    <w:rsid w:val="00136629"/>
    <w:rsid w:val="00136724"/>
    <w:rsid w:val="001416EC"/>
    <w:rsid w:val="00141A4A"/>
    <w:rsid w:val="00143D01"/>
    <w:rsid w:val="00144437"/>
    <w:rsid w:val="00144C3E"/>
    <w:rsid w:val="00145144"/>
    <w:rsid w:val="0014527E"/>
    <w:rsid w:val="001454F6"/>
    <w:rsid w:val="00145E5A"/>
    <w:rsid w:val="001468D6"/>
    <w:rsid w:val="0014792D"/>
    <w:rsid w:val="00147BE4"/>
    <w:rsid w:val="00150082"/>
    <w:rsid w:val="00150559"/>
    <w:rsid w:val="001513D5"/>
    <w:rsid w:val="00151407"/>
    <w:rsid w:val="00152C78"/>
    <w:rsid w:val="00152E06"/>
    <w:rsid w:val="001541E7"/>
    <w:rsid w:val="00155DAF"/>
    <w:rsid w:val="0015605B"/>
    <w:rsid w:val="001564F3"/>
    <w:rsid w:val="00156A30"/>
    <w:rsid w:val="00156AF0"/>
    <w:rsid w:val="00156BC0"/>
    <w:rsid w:val="00156F82"/>
    <w:rsid w:val="0015704F"/>
    <w:rsid w:val="0015762B"/>
    <w:rsid w:val="00157DE6"/>
    <w:rsid w:val="00160152"/>
    <w:rsid w:val="001611C9"/>
    <w:rsid w:val="00161665"/>
    <w:rsid w:val="001619B4"/>
    <w:rsid w:val="0016246A"/>
    <w:rsid w:val="00163B20"/>
    <w:rsid w:val="00165282"/>
    <w:rsid w:val="00165571"/>
    <w:rsid w:val="001657FC"/>
    <w:rsid w:val="00165DC7"/>
    <w:rsid w:val="00166214"/>
    <w:rsid w:val="0016625B"/>
    <w:rsid w:val="001676B5"/>
    <w:rsid w:val="00170306"/>
    <w:rsid w:val="00170CEE"/>
    <w:rsid w:val="00171C65"/>
    <w:rsid w:val="00172C89"/>
    <w:rsid w:val="001739BD"/>
    <w:rsid w:val="00173A94"/>
    <w:rsid w:val="00174269"/>
    <w:rsid w:val="0017434C"/>
    <w:rsid w:val="001743BE"/>
    <w:rsid w:val="00174782"/>
    <w:rsid w:val="00175441"/>
    <w:rsid w:val="00175810"/>
    <w:rsid w:val="00175B1C"/>
    <w:rsid w:val="00175DB4"/>
    <w:rsid w:val="00180BE1"/>
    <w:rsid w:val="00180C08"/>
    <w:rsid w:val="00181089"/>
    <w:rsid w:val="00181ECB"/>
    <w:rsid w:val="001820A0"/>
    <w:rsid w:val="001823E3"/>
    <w:rsid w:val="00183102"/>
    <w:rsid w:val="00183697"/>
    <w:rsid w:val="00184954"/>
    <w:rsid w:val="00184DCA"/>
    <w:rsid w:val="001866E4"/>
    <w:rsid w:val="00186AAD"/>
    <w:rsid w:val="00187A46"/>
    <w:rsid w:val="00190AA4"/>
    <w:rsid w:val="00191D80"/>
    <w:rsid w:val="00192435"/>
    <w:rsid w:val="001928F4"/>
    <w:rsid w:val="00192A19"/>
    <w:rsid w:val="0019384E"/>
    <w:rsid w:val="0019431F"/>
    <w:rsid w:val="00194A4F"/>
    <w:rsid w:val="00195946"/>
    <w:rsid w:val="00195E1A"/>
    <w:rsid w:val="00196644"/>
    <w:rsid w:val="0019725A"/>
    <w:rsid w:val="001974E5"/>
    <w:rsid w:val="00197D39"/>
    <w:rsid w:val="001A04B1"/>
    <w:rsid w:val="001A0E7E"/>
    <w:rsid w:val="001A10B5"/>
    <w:rsid w:val="001A2720"/>
    <w:rsid w:val="001A2CEF"/>
    <w:rsid w:val="001A4379"/>
    <w:rsid w:val="001A4657"/>
    <w:rsid w:val="001A49AF"/>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0534"/>
    <w:rsid w:val="001D0D14"/>
    <w:rsid w:val="001D209F"/>
    <w:rsid w:val="001D3674"/>
    <w:rsid w:val="001D3EBB"/>
    <w:rsid w:val="001D403D"/>
    <w:rsid w:val="001D4D25"/>
    <w:rsid w:val="001D4D48"/>
    <w:rsid w:val="001D52FA"/>
    <w:rsid w:val="001D5AC3"/>
    <w:rsid w:val="001D5B56"/>
    <w:rsid w:val="001D5F19"/>
    <w:rsid w:val="001D6584"/>
    <w:rsid w:val="001D6BB2"/>
    <w:rsid w:val="001D6DA3"/>
    <w:rsid w:val="001D725C"/>
    <w:rsid w:val="001D7481"/>
    <w:rsid w:val="001E04BA"/>
    <w:rsid w:val="001E0C8E"/>
    <w:rsid w:val="001E3365"/>
    <w:rsid w:val="001E37B6"/>
    <w:rsid w:val="001E38EB"/>
    <w:rsid w:val="001E4071"/>
    <w:rsid w:val="001E4377"/>
    <w:rsid w:val="001E4742"/>
    <w:rsid w:val="001E49FE"/>
    <w:rsid w:val="001E508A"/>
    <w:rsid w:val="001E5B67"/>
    <w:rsid w:val="001E5D17"/>
    <w:rsid w:val="001E6BDD"/>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0615"/>
    <w:rsid w:val="00201DF6"/>
    <w:rsid w:val="0020253F"/>
    <w:rsid w:val="00202E00"/>
    <w:rsid w:val="00202E46"/>
    <w:rsid w:val="0020339E"/>
    <w:rsid w:val="00203D46"/>
    <w:rsid w:val="0020420B"/>
    <w:rsid w:val="00204277"/>
    <w:rsid w:val="002052D9"/>
    <w:rsid w:val="00205435"/>
    <w:rsid w:val="0020578C"/>
    <w:rsid w:val="0020635D"/>
    <w:rsid w:val="00206AA4"/>
    <w:rsid w:val="00206C20"/>
    <w:rsid w:val="002072D1"/>
    <w:rsid w:val="002078B9"/>
    <w:rsid w:val="00207EA0"/>
    <w:rsid w:val="0021035B"/>
    <w:rsid w:val="00210AFF"/>
    <w:rsid w:val="00211636"/>
    <w:rsid w:val="00211737"/>
    <w:rsid w:val="00212845"/>
    <w:rsid w:val="00212B72"/>
    <w:rsid w:val="002132DE"/>
    <w:rsid w:val="00213637"/>
    <w:rsid w:val="00213AF2"/>
    <w:rsid w:val="002157B6"/>
    <w:rsid w:val="0021634F"/>
    <w:rsid w:val="00216C5D"/>
    <w:rsid w:val="00216CC4"/>
    <w:rsid w:val="00217075"/>
    <w:rsid w:val="00217086"/>
    <w:rsid w:val="00217212"/>
    <w:rsid w:val="00217CB8"/>
    <w:rsid w:val="00220984"/>
    <w:rsid w:val="00221067"/>
    <w:rsid w:val="00221615"/>
    <w:rsid w:val="00221CAD"/>
    <w:rsid w:val="00222B4E"/>
    <w:rsid w:val="00222C10"/>
    <w:rsid w:val="00222C47"/>
    <w:rsid w:val="00222C4E"/>
    <w:rsid w:val="00224077"/>
    <w:rsid w:val="0022492E"/>
    <w:rsid w:val="002266DF"/>
    <w:rsid w:val="00226D5C"/>
    <w:rsid w:val="002272CB"/>
    <w:rsid w:val="00227428"/>
    <w:rsid w:val="00231024"/>
    <w:rsid w:val="00232CBA"/>
    <w:rsid w:val="0023322C"/>
    <w:rsid w:val="002344E4"/>
    <w:rsid w:val="00234DEF"/>
    <w:rsid w:val="00234FCA"/>
    <w:rsid w:val="00235DEE"/>
    <w:rsid w:val="00240A10"/>
    <w:rsid w:val="00240C2E"/>
    <w:rsid w:val="00240EDF"/>
    <w:rsid w:val="002425E9"/>
    <w:rsid w:val="00243925"/>
    <w:rsid w:val="00243E76"/>
    <w:rsid w:val="00244342"/>
    <w:rsid w:val="00244977"/>
    <w:rsid w:val="00247491"/>
    <w:rsid w:val="00247F06"/>
    <w:rsid w:val="00250A79"/>
    <w:rsid w:val="00250E84"/>
    <w:rsid w:val="0025182A"/>
    <w:rsid w:val="00252A26"/>
    <w:rsid w:val="00254AE5"/>
    <w:rsid w:val="00254EBD"/>
    <w:rsid w:val="00255138"/>
    <w:rsid w:val="00255572"/>
    <w:rsid w:val="002557FA"/>
    <w:rsid w:val="00255D67"/>
    <w:rsid w:val="00255EFD"/>
    <w:rsid w:val="00256939"/>
    <w:rsid w:val="002571E9"/>
    <w:rsid w:val="0025728A"/>
    <w:rsid w:val="00260698"/>
    <w:rsid w:val="002609EE"/>
    <w:rsid w:val="00260CE1"/>
    <w:rsid w:val="00261181"/>
    <w:rsid w:val="00261B87"/>
    <w:rsid w:val="00261C94"/>
    <w:rsid w:val="002625BB"/>
    <w:rsid w:val="00263A55"/>
    <w:rsid w:val="00264562"/>
    <w:rsid w:val="0026458B"/>
    <w:rsid w:val="00264794"/>
    <w:rsid w:val="00264CCB"/>
    <w:rsid w:val="00266106"/>
    <w:rsid w:val="002661D5"/>
    <w:rsid w:val="00266993"/>
    <w:rsid w:val="00267942"/>
    <w:rsid w:val="00267E23"/>
    <w:rsid w:val="00267E49"/>
    <w:rsid w:val="00267F4B"/>
    <w:rsid w:val="00270B83"/>
    <w:rsid w:val="002725F2"/>
    <w:rsid w:val="0027360B"/>
    <w:rsid w:val="00273F94"/>
    <w:rsid w:val="002742C2"/>
    <w:rsid w:val="002742C5"/>
    <w:rsid w:val="002751F2"/>
    <w:rsid w:val="0027584C"/>
    <w:rsid w:val="00275B26"/>
    <w:rsid w:val="00275C11"/>
    <w:rsid w:val="002769F2"/>
    <w:rsid w:val="00276EC5"/>
    <w:rsid w:val="002804D8"/>
    <w:rsid w:val="002815DE"/>
    <w:rsid w:val="002823EB"/>
    <w:rsid w:val="00283384"/>
    <w:rsid w:val="00283858"/>
    <w:rsid w:val="00283B31"/>
    <w:rsid w:val="00283B36"/>
    <w:rsid w:val="0028427D"/>
    <w:rsid w:val="002843CA"/>
    <w:rsid w:val="002848CC"/>
    <w:rsid w:val="00284C0A"/>
    <w:rsid w:val="002878EE"/>
    <w:rsid w:val="00291117"/>
    <w:rsid w:val="00291141"/>
    <w:rsid w:val="0029188B"/>
    <w:rsid w:val="00291CBD"/>
    <w:rsid w:val="002920DB"/>
    <w:rsid w:val="002923F0"/>
    <w:rsid w:val="00292E3A"/>
    <w:rsid w:val="0029327C"/>
    <w:rsid w:val="00293772"/>
    <w:rsid w:val="002939F8"/>
    <w:rsid w:val="00293D14"/>
    <w:rsid w:val="00294AFA"/>
    <w:rsid w:val="0029563E"/>
    <w:rsid w:val="00295BF3"/>
    <w:rsid w:val="00296000"/>
    <w:rsid w:val="002960BB"/>
    <w:rsid w:val="00296430"/>
    <w:rsid w:val="002964C7"/>
    <w:rsid w:val="002974A0"/>
    <w:rsid w:val="002A0338"/>
    <w:rsid w:val="002A0C9E"/>
    <w:rsid w:val="002A0F6F"/>
    <w:rsid w:val="002A1980"/>
    <w:rsid w:val="002A2749"/>
    <w:rsid w:val="002A3943"/>
    <w:rsid w:val="002A3B4E"/>
    <w:rsid w:val="002A3E35"/>
    <w:rsid w:val="002A4372"/>
    <w:rsid w:val="002A58F4"/>
    <w:rsid w:val="002A5B3E"/>
    <w:rsid w:val="002A73BE"/>
    <w:rsid w:val="002B06F0"/>
    <w:rsid w:val="002B1183"/>
    <w:rsid w:val="002B1374"/>
    <w:rsid w:val="002B1E96"/>
    <w:rsid w:val="002B1FC2"/>
    <w:rsid w:val="002B283D"/>
    <w:rsid w:val="002B32AA"/>
    <w:rsid w:val="002B34E6"/>
    <w:rsid w:val="002B39C5"/>
    <w:rsid w:val="002B3F42"/>
    <w:rsid w:val="002B4280"/>
    <w:rsid w:val="002B4496"/>
    <w:rsid w:val="002B4553"/>
    <w:rsid w:val="002B6212"/>
    <w:rsid w:val="002B627E"/>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188"/>
    <w:rsid w:val="002C5324"/>
    <w:rsid w:val="002C5708"/>
    <w:rsid w:val="002C5E38"/>
    <w:rsid w:val="002C61C2"/>
    <w:rsid w:val="002C62A7"/>
    <w:rsid w:val="002C6487"/>
    <w:rsid w:val="002C669F"/>
    <w:rsid w:val="002C6D4A"/>
    <w:rsid w:val="002C7E8D"/>
    <w:rsid w:val="002C7EED"/>
    <w:rsid w:val="002D0504"/>
    <w:rsid w:val="002D1403"/>
    <w:rsid w:val="002D24EA"/>
    <w:rsid w:val="002D27FC"/>
    <w:rsid w:val="002D2BDF"/>
    <w:rsid w:val="002D2EA4"/>
    <w:rsid w:val="002D3814"/>
    <w:rsid w:val="002D46BB"/>
    <w:rsid w:val="002D4908"/>
    <w:rsid w:val="002D49F5"/>
    <w:rsid w:val="002D66DB"/>
    <w:rsid w:val="002D68EA"/>
    <w:rsid w:val="002D6F2C"/>
    <w:rsid w:val="002D70F6"/>
    <w:rsid w:val="002E0E5F"/>
    <w:rsid w:val="002E1812"/>
    <w:rsid w:val="002E194D"/>
    <w:rsid w:val="002E2C62"/>
    <w:rsid w:val="002E3DC2"/>
    <w:rsid w:val="002E4B0D"/>
    <w:rsid w:val="002E4D58"/>
    <w:rsid w:val="002E5436"/>
    <w:rsid w:val="002E5921"/>
    <w:rsid w:val="002E7E0E"/>
    <w:rsid w:val="002F0001"/>
    <w:rsid w:val="002F09FE"/>
    <w:rsid w:val="002F0C4B"/>
    <w:rsid w:val="002F0DC4"/>
    <w:rsid w:val="002F0F18"/>
    <w:rsid w:val="002F1EF0"/>
    <w:rsid w:val="002F2854"/>
    <w:rsid w:val="002F2D19"/>
    <w:rsid w:val="002F2D9B"/>
    <w:rsid w:val="002F3E40"/>
    <w:rsid w:val="002F3EDB"/>
    <w:rsid w:val="002F46B9"/>
    <w:rsid w:val="002F508D"/>
    <w:rsid w:val="002F5A06"/>
    <w:rsid w:val="002F7314"/>
    <w:rsid w:val="002F76D2"/>
    <w:rsid w:val="002F7C24"/>
    <w:rsid w:val="00300816"/>
    <w:rsid w:val="00300A39"/>
    <w:rsid w:val="00301249"/>
    <w:rsid w:val="00301391"/>
    <w:rsid w:val="00302530"/>
    <w:rsid w:val="0030387D"/>
    <w:rsid w:val="003044C4"/>
    <w:rsid w:val="00304E4D"/>
    <w:rsid w:val="00306D2F"/>
    <w:rsid w:val="00307036"/>
    <w:rsid w:val="00307C83"/>
    <w:rsid w:val="0031029D"/>
    <w:rsid w:val="0031029E"/>
    <w:rsid w:val="003104D5"/>
    <w:rsid w:val="0031176B"/>
    <w:rsid w:val="003117DE"/>
    <w:rsid w:val="00311B5A"/>
    <w:rsid w:val="003132F9"/>
    <w:rsid w:val="00313627"/>
    <w:rsid w:val="0031543D"/>
    <w:rsid w:val="00316270"/>
    <w:rsid w:val="0031657F"/>
    <w:rsid w:val="00317649"/>
    <w:rsid w:val="00320AC5"/>
    <w:rsid w:val="00320D68"/>
    <w:rsid w:val="00321746"/>
    <w:rsid w:val="003229CA"/>
    <w:rsid w:val="00322A1F"/>
    <w:rsid w:val="00323724"/>
    <w:rsid w:val="00325B3A"/>
    <w:rsid w:val="00325E8F"/>
    <w:rsid w:val="00326D06"/>
    <w:rsid w:val="00326F75"/>
    <w:rsid w:val="00330449"/>
    <w:rsid w:val="00330937"/>
    <w:rsid w:val="003309C7"/>
    <w:rsid w:val="00331171"/>
    <w:rsid w:val="00331757"/>
    <w:rsid w:val="0033286B"/>
    <w:rsid w:val="003334D4"/>
    <w:rsid w:val="0033393A"/>
    <w:rsid w:val="00333F56"/>
    <w:rsid w:val="00335921"/>
    <w:rsid w:val="003365C8"/>
    <w:rsid w:val="00336A40"/>
    <w:rsid w:val="00336B13"/>
    <w:rsid w:val="00337789"/>
    <w:rsid w:val="003406A8"/>
    <w:rsid w:val="00340D58"/>
    <w:rsid w:val="00341162"/>
    <w:rsid w:val="00342D32"/>
    <w:rsid w:val="00343959"/>
    <w:rsid w:val="00344AD3"/>
    <w:rsid w:val="00344D6D"/>
    <w:rsid w:val="003457DC"/>
    <w:rsid w:val="00345C0C"/>
    <w:rsid w:val="0034616F"/>
    <w:rsid w:val="003467EC"/>
    <w:rsid w:val="00346AEB"/>
    <w:rsid w:val="00346FA7"/>
    <w:rsid w:val="00350633"/>
    <w:rsid w:val="00350B6E"/>
    <w:rsid w:val="00351921"/>
    <w:rsid w:val="00351D6A"/>
    <w:rsid w:val="00352B4F"/>
    <w:rsid w:val="00352BDA"/>
    <w:rsid w:val="00353D3C"/>
    <w:rsid w:val="00354F25"/>
    <w:rsid w:val="003552A2"/>
    <w:rsid w:val="003559D4"/>
    <w:rsid w:val="00356006"/>
    <w:rsid w:val="00356BC8"/>
    <w:rsid w:val="00356E07"/>
    <w:rsid w:val="003574A5"/>
    <w:rsid w:val="00357671"/>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0DEF"/>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2942"/>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6F9"/>
    <w:rsid w:val="003A09C3"/>
    <w:rsid w:val="003A0F29"/>
    <w:rsid w:val="003A149C"/>
    <w:rsid w:val="003A18B6"/>
    <w:rsid w:val="003A2BE4"/>
    <w:rsid w:val="003A4777"/>
    <w:rsid w:val="003A55E9"/>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431"/>
    <w:rsid w:val="003C26F3"/>
    <w:rsid w:val="003C366A"/>
    <w:rsid w:val="003C36A2"/>
    <w:rsid w:val="003C39CE"/>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5C9"/>
    <w:rsid w:val="003D6A56"/>
    <w:rsid w:val="003E0846"/>
    <w:rsid w:val="003E25B4"/>
    <w:rsid w:val="003E3256"/>
    <w:rsid w:val="003E4374"/>
    <w:rsid w:val="003E444A"/>
    <w:rsid w:val="003E4927"/>
    <w:rsid w:val="003E53A9"/>
    <w:rsid w:val="003E5A79"/>
    <w:rsid w:val="003E5B28"/>
    <w:rsid w:val="003E5EAF"/>
    <w:rsid w:val="003E6298"/>
    <w:rsid w:val="003E6CB8"/>
    <w:rsid w:val="003F05B1"/>
    <w:rsid w:val="003F149F"/>
    <w:rsid w:val="003F1F7B"/>
    <w:rsid w:val="003F4004"/>
    <w:rsid w:val="003F4976"/>
    <w:rsid w:val="003F5BFF"/>
    <w:rsid w:val="003F5CBB"/>
    <w:rsid w:val="003F621E"/>
    <w:rsid w:val="003F67B7"/>
    <w:rsid w:val="003F6CF0"/>
    <w:rsid w:val="003F75FF"/>
    <w:rsid w:val="003F769F"/>
    <w:rsid w:val="00400769"/>
    <w:rsid w:val="00400837"/>
    <w:rsid w:val="00402316"/>
    <w:rsid w:val="00403180"/>
    <w:rsid w:val="004038A0"/>
    <w:rsid w:val="00403E76"/>
    <w:rsid w:val="00403F87"/>
    <w:rsid w:val="004040D9"/>
    <w:rsid w:val="004045B3"/>
    <w:rsid w:val="0040475B"/>
    <w:rsid w:val="00404C92"/>
    <w:rsid w:val="00405894"/>
    <w:rsid w:val="004067EB"/>
    <w:rsid w:val="00407476"/>
    <w:rsid w:val="0040763A"/>
    <w:rsid w:val="00407FF4"/>
    <w:rsid w:val="0041084B"/>
    <w:rsid w:val="00412456"/>
    <w:rsid w:val="004129ED"/>
    <w:rsid w:val="00413845"/>
    <w:rsid w:val="00414868"/>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3EF1"/>
    <w:rsid w:val="004345C5"/>
    <w:rsid w:val="00437BB7"/>
    <w:rsid w:val="00440AA1"/>
    <w:rsid w:val="00441666"/>
    <w:rsid w:val="004418B5"/>
    <w:rsid w:val="00442A72"/>
    <w:rsid w:val="00442EA4"/>
    <w:rsid w:val="0044301C"/>
    <w:rsid w:val="0044313B"/>
    <w:rsid w:val="00443724"/>
    <w:rsid w:val="0044423A"/>
    <w:rsid w:val="00444704"/>
    <w:rsid w:val="00444864"/>
    <w:rsid w:val="00445F43"/>
    <w:rsid w:val="0044675D"/>
    <w:rsid w:val="0044761F"/>
    <w:rsid w:val="00447EF2"/>
    <w:rsid w:val="00450574"/>
    <w:rsid w:val="004513C6"/>
    <w:rsid w:val="004517B9"/>
    <w:rsid w:val="004517CE"/>
    <w:rsid w:val="00452539"/>
    <w:rsid w:val="00452BD7"/>
    <w:rsid w:val="00454097"/>
    <w:rsid w:val="004547F9"/>
    <w:rsid w:val="00454A0B"/>
    <w:rsid w:val="00454F00"/>
    <w:rsid w:val="0045575C"/>
    <w:rsid w:val="00455792"/>
    <w:rsid w:val="00455B05"/>
    <w:rsid w:val="00455C61"/>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6E24"/>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16A"/>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157F"/>
    <w:rsid w:val="004920EE"/>
    <w:rsid w:val="0049235C"/>
    <w:rsid w:val="004923D4"/>
    <w:rsid w:val="004929A8"/>
    <w:rsid w:val="00492BA7"/>
    <w:rsid w:val="00493274"/>
    <w:rsid w:val="004935AC"/>
    <w:rsid w:val="004937E8"/>
    <w:rsid w:val="00493C2C"/>
    <w:rsid w:val="0049601E"/>
    <w:rsid w:val="00496945"/>
    <w:rsid w:val="00497E04"/>
    <w:rsid w:val="004A00C9"/>
    <w:rsid w:val="004A02F5"/>
    <w:rsid w:val="004A0479"/>
    <w:rsid w:val="004A0790"/>
    <w:rsid w:val="004A0BA7"/>
    <w:rsid w:val="004A119D"/>
    <w:rsid w:val="004A144D"/>
    <w:rsid w:val="004A15C6"/>
    <w:rsid w:val="004A19FE"/>
    <w:rsid w:val="004A1BCA"/>
    <w:rsid w:val="004A2B7C"/>
    <w:rsid w:val="004A2C70"/>
    <w:rsid w:val="004A2C9A"/>
    <w:rsid w:val="004A352F"/>
    <w:rsid w:val="004A405A"/>
    <w:rsid w:val="004A42F0"/>
    <w:rsid w:val="004A448D"/>
    <w:rsid w:val="004A4A5F"/>
    <w:rsid w:val="004A4BC1"/>
    <w:rsid w:val="004A56BB"/>
    <w:rsid w:val="004A5ECB"/>
    <w:rsid w:val="004B01C8"/>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00"/>
    <w:rsid w:val="004B7CFF"/>
    <w:rsid w:val="004B7D14"/>
    <w:rsid w:val="004B7FFA"/>
    <w:rsid w:val="004C037B"/>
    <w:rsid w:val="004C07A3"/>
    <w:rsid w:val="004C0F68"/>
    <w:rsid w:val="004C103E"/>
    <w:rsid w:val="004C18EF"/>
    <w:rsid w:val="004C1BCF"/>
    <w:rsid w:val="004C25F2"/>
    <w:rsid w:val="004C2675"/>
    <w:rsid w:val="004C28E9"/>
    <w:rsid w:val="004C2CDC"/>
    <w:rsid w:val="004C326C"/>
    <w:rsid w:val="004C3AD0"/>
    <w:rsid w:val="004C3FC7"/>
    <w:rsid w:val="004C4303"/>
    <w:rsid w:val="004C5671"/>
    <w:rsid w:val="004C567C"/>
    <w:rsid w:val="004C57EA"/>
    <w:rsid w:val="004C5C26"/>
    <w:rsid w:val="004C5FF6"/>
    <w:rsid w:val="004C75CA"/>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1B4C"/>
    <w:rsid w:val="004E1BA0"/>
    <w:rsid w:val="004E20F9"/>
    <w:rsid w:val="004E27F6"/>
    <w:rsid w:val="004E3B4A"/>
    <w:rsid w:val="004E4999"/>
    <w:rsid w:val="004E4F3D"/>
    <w:rsid w:val="004E5117"/>
    <w:rsid w:val="004E5C9E"/>
    <w:rsid w:val="004E6279"/>
    <w:rsid w:val="004E6FD7"/>
    <w:rsid w:val="004F069B"/>
    <w:rsid w:val="004F1594"/>
    <w:rsid w:val="004F1D8F"/>
    <w:rsid w:val="004F2494"/>
    <w:rsid w:val="004F2586"/>
    <w:rsid w:val="004F2D4C"/>
    <w:rsid w:val="004F3435"/>
    <w:rsid w:val="004F3FA3"/>
    <w:rsid w:val="004F48B5"/>
    <w:rsid w:val="004F4FF8"/>
    <w:rsid w:val="004F5F38"/>
    <w:rsid w:val="004F688B"/>
    <w:rsid w:val="004F6A57"/>
    <w:rsid w:val="004F709E"/>
    <w:rsid w:val="0050059A"/>
    <w:rsid w:val="00501198"/>
    <w:rsid w:val="005015A2"/>
    <w:rsid w:val="0050228F"/>
    <w:rsid w:val="0050239C"/>
    <w:rsid w:val="00502C5D"/>
    <w:rsid w:val="00503203"/>
    <w:rsid w:val="005037AA"/>
    <w:rsid w:val="00503C94"/>
    <w:rsid w:val="00503DE4"/>
    <w:rsid w:val="00503F90"/>
    <w:rsid w:val="00505F70"/>
    <w:rsid w:val="00506349"/>
    <w:rsid w:val="00506674"/>
    <w:rsid w:val="00506951"/>
    <w:rsid w:val="00506D83"/>
    <w:rsid w:val="0050707D"/>
    <w:rsid w:val="00511F44"/>
    <w:rsid w:val="00512509"/>
    <w:rsid w:val="0051269F"/>
    <w:rsid w:val="00512B6D"/>
    <w:rsid w:val="00513E58"/>
    <w:rsid w:val="00514CEF"/>
    <w:rsid w:val="005151A4"/>
    <w:rsid w:val="00515E8A"/>
    <w:rsid w:val="00516B8E"/>
    <w:rsid w:val="00517B24"/>
    <w:rsid w:val="005205E1"/>
    <w:rsid w:val="00520F41"/>
    <w:rsid w:val="005218D3"/>
    <w:rsid w:val="005219D4"/>
    <w:rsid w:val="00522E3B"/>
    <w:rsid w:val="005231C1"/>
    <w:rsid w:val="00523547"/>
    <w:rsid w:val="005239A7"/>
    <w:rsid w:val="00523EEA"/>
    <w:rsid w:val="00524A53"/>
    <w:rsid w:val="005252C9"/>
    <w:rsid w:val="00525E31"/>
    <w:rsid w:val="00525F40"/>
    <w:rsid w:val="00526DD4"/>
    <w:rsid w:val="0052747C"/>
    <w:rsid w:val="00527B41"/>
    <w:rsid w:val="0053099A"/>
    <w:rsid w:val="00531BA1"/>
    <w:rsid w:val="00532127"/>
    <w:rsid w:val="005329BF"/>
    <w:rsid w:val="00534069"/>
    <w:rsid w:val="0053469A"/>
    <w:rsid w:val="00535866"/>
    <w:rsid w:val="00536094"/>
    <w:rsid w:val="0053619C"/>
    <w:rsid w:val="00536F1A"/>
    <w:rsid w:val="0053703C"/>
    <w:rsid w:val="00537448"/>
    <w:rsid w:val="005374E4"/>
    <w:rsid w:val="005377A1"/>
    <w:rsid w:val="00537F1D"/>
    <w:rsid w:val="00540FFF"/>
    <w:rsid w:val="005413E5"/>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302"/>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8F1"/>
    <w:rsid w:val="005729AB"/>
    <w:rsid w:val="005733C1"/>
    <w:rsid w:val="00573F1E"/>
    <w:rsid w:val="0057507C"/>
    <w:rsid w:val="00576349"/>
    <w:rsid w:val="005764C2"/>
    <w:rsid w:val="00576582"/>
    <w:rsid w:val="005776B1"/>
    <w:rsid w:val="00577D8F"/>
    <w:rsid w:val="005806E2"/>
    <w:rsid w:val="005807D0"/>
    <w:rsid w:val="005809A0"/>
    <w:rsid w:val="00580EB1"/>
    <w:rsid w:val="00581843"/>
    <w:rsid w:val="00581F72"/>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17E9"/>
    <w:rsid w:val="0059224E"/>
    <w:rsid w:val="00592B51"/>
    <w:rsid w:val="00592F37"/>
    <w:rsid w:val="00593F35"/>
    <w:rsid w:val="00593F68"/>
    <w:rsid w:val="00594481"/>
    <w:rsid w:val="005947E3"/>
    <w:rsid w:val="00594AB1"/>
    <w:rsid w:val="00594F1E"/>
    <w:rsid w:val="005952D3"/>
    <w:rsid w:val="00596BB5"/>
    <w:rsid w:val="005A02E3"/>
    <w:rsid w:val="005A0DD5"/>
    <w:rsid w:val="005A1383"/>
    <w:rsid w:val="005A1A4A"/>
    <w:rsid w:val="005A3B43"/>
    <w:rsid w:val="005A460F"/>
    <w:rsid w:val="005A4684"/>
    <w:rsid w:val="005A4704"/>
    <w:rsid w:val="005A4917"/>
    <w:rsid w:val="005A65ED"/>
    <w:rsid w:val="005A72BC"/>
    <w:rsid w:val="005A774E"/>
    <w:rsid w:val="005A7B25"/>
    <w:rsid w:val="005A7B37"/>
    <w:rsid w:val="005B02DD"/>
    <w:rsid w:val="005B1220"/>
    <w:rsid w:val="005B18BE"/>
    <w:rsid w:val="005B249D"/>
    <w:rsid w:val="005B3299"/>
    <w:rsid w:val="005B36E8"/>
    <w:rsid w:val="005B3957"/>
    <w:rsid w:val="005B3CC7"/>
    <w:rsid w:val="005B4082"/>
    <w:rsid w:val="005B43CC"/>
    <w:rsid w:val="005B4FC9"/>
    <w:rsid w:val="005B603D"/>
    <w:rsid w:val="005B70C4"/>
    <w:rsid w:val="005B71EC"/>
    <w:rsid w:val="005B7AE0"/>
    <w:rsid w:val="005C011A"/>
    <w:rsid w:val="005C2825"/>
    <w:rsid w:val="005C2C42"/>
    <w:rsid w:val="005C3DDB"/>
    <w:rsid w:val="005C3EB3"/>
    <w:rsid w:val="005C4F70"/>
    <w:rsid w:val="005C51D2"/>
    <w:rsid w:val="005C53F3"/>
    <w:rsid w:val="005C6467"/>
    <w:rsid w:val="005C6E93"/>
    <w:rsid w:val="005C70C8"/>
    <w:rsid w:val="005C74AD"/>
    <w:rsid w:val="005C7B40"/>
    <w:rsid w:val="005D0B14"/>
    <w:rsid w:val="005D0EB5"/>
    <w:rsid w:val="005D1B07"/>
    <w:rsid w:val="005D2E52"/>
    <w:rsid w:val="005D34D4"/>
    <w:rsid w:val="005D4082"/>
    <w:rsid w:val="005D40BF"/>
    <w:rsid w:val="005D4269"/>
    <w:rsid w:val="005D4D52"/>
    <w:rsid w:val="005D590E"/>
    <w:rsid w:val="005D6466"/>
    <w:rsid w:val="005D6BB7"/>
    <w:rsid w:val="005D6D61"/>
    <w:rsid w:val="005D7F8F"/>
    <w:rsid w:val="005E004C"/>
    <w:rsid w:val="005E0264"/>
    <w:rsid w:val="005E0609"/>
    <w:rsid w:val="005E0C6A"/>
    <w:rsid w:val="005E0F2F"/>
    <w:rsid w:val="005E1B2C"/>
    <w:rsid w:val="005E1EE8"/>
    <w:rsid w:val="005E2B00"/>
    <w:rsid w:val="005E31C1"/>
    <w:rsid w:val="005E3242"/>
    <w:rsid w:val="005E3CB3"/>
    <w:rsid w:val="005E3EDF"/>
    <w:rsid w:val="005E48A4"/>
    <w:rsid w:val="005E79E0"/>
    <w:rsid w:val="005F0D86"/>
    <w:rsid w:val="005F117D"/>
    <w:rsid w:val="005F13F5"/>
    <w:rsid w:val="005F2326"/>
    <w:rsid w:val="005F2866"/>
    <w:rsid w:val="005F2BFD"/>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5AF"/>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2EEF"/>
    <w:rsid w:val="00623871"/>
    <w:rsid w:val="006238BF"/>
    <w:rsid w:val="006246BA"/>
    <w:rsid w:val="0062514A"/>
    <w:rsid w:val="006256CB"/>
    <w:rsid w:val="006258DC"/>
    <w:rsid w:val="00625F5C"/>
    <w:rsid w:val="006261B9"/>
    <w:rsid w:val="0062622C"/>
    <w:rsid w:val="0062683A"/>
    <w:rsid w:val="00626B1C"/>
    <w:rsid w:val="0062763A"/>
    <w:rsid w:val="0062793D"/>
    <w:rsid w:val="006309F8"/>
    <w:rsid w:val="00630D43"/>
    <w:rsid w:val="006311A3"/>
    <w:rsid w:val="006323B1"/>
    <w:rsid w:val="00632DD9"/>
    <w:rsid w:val="0063362C"/>
    <w:rsid w:val="006341E8"/>
    <w:rsid w:val="0063468F"/>
    <w:rsid w:val="006346DC"/>
    <w:rsid w:val="00634971"/>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703"/>
    <w:rsid w:val="00645874"/>
    <w:rsid w:val="00645F78"/>
    <w:rsid w:val="006466CA"/>
    <w:rsid w:val="0064792F"/>
    <w:rsid w:val="00647E1E"/>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6747"/>
    <w:rsid w:val="00667E37"/>
    <w:rsid w:val="006700B2"/>
    <w:rsid w:val="006703E4"/>
    <w:rsid w:val="006708BA"/>
    <w:rsid w:val="00670A91"/>
    <w:rsid w:val="00671033"/>
    <w:rsid w:val="00671364"/>
    <w:rsid w:val="006735A3"/>
    <w:rsid w:val="006739FE"/>
    <w:rsid w:val="00673E9F"/>
    <w:rsid w:val="00674ECE"/>
    <w:rsid w:val="00676A3B"/>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029"/>
    <w:rsid w:val="00691431"/>
    <w:rsid w:val="00691996"/>
    <w:rsid w:val="00691A0F"/>
    <w:rsid w:val="00691A4F"/>
    <w:rsid w:val="00692CD3"/>
    <w:rsid w:val="0069337F"/>
    <w:rsid w:val="0069350F"/>
    <w:rsid w:val="006939E2"/>
    <w:rsid w:val="006945AA"/>
    <w:rsid w:val="00694741"/>
    <w:rsid w:val="00695052"/>
    <w:rsid w:val="0069512D"/>
    <w:rsid w:val="00695975"/>
    <w:rsid w:val="00695ACA"/>
    <w:rsid w:val="00695DED"/>
    <w:rsid w:val="006967C6"/>
    <w:rsid w:val="00697C82"/>
    <w:rsid w:val="006A016B"/>
    <w:rsid w:val="006A031F"/>
    <w:rsid w:val="006A04B4"/>
    <w:rsid w:val="006A0C9E"/>
    <w:rsid w:val="006A1679"/>
    <w:rsid w:val="006A1AF1"/>
    <w:rsid w:val="006A2C05"/>
    <w:rsid w:val="006A2F93"/>
    <w:rsid w:val="006A349C"/>
    <w:rsid w:val="006A39FF"/>
    <w:rsid w:val="006A45B7"/>
    <w:rsid w:val="006A4774"/>
    <w:rsid w:val="006A48DE"/>
    <w:rsid w:val="006A4E46"/>
    <w:rsid w:val="006A4F44"/>
    <w:rsid w:val="006A6120"/>
    <w:rsid w:val="006A7065"/>
    <w:rsid w:val="006A7C92"/>
    <w:rsid w:val="006B096B"/>
    <w:rsid w:val="006B19CF"/>
    <w:rsid w:val="006B1ED7"/>
    <w:rsid w:val="006B20E7"/>
    <w:rsid w:val="006B261C"/>
    <w:rsid w:val="006B2B7C"/>
    <w:rsid w:val="006B3640"/>
    <w:rsid w:val="006B57D7"/>
    <w:rsid w:val="006B5EBE"/>
    <w:rsid w:val="006B6D6D"/>
    <w:rsid w:val="006B7594"/>
    <w:rsid w:val="006B7F9E"/>
    <w:rsid w:val="006C0291"/>
    <w:rsid w:val="006C0BDB"/>
    <w:rsid w:val="006C17A3"/>
    <w:rsid w:val="006C1B2E"/>
    <w:rsid w:val="006C3716"/>
    <w:rsid w:val="006C3F23"/>
    <w:rsid w:val="006C512B"/>
    <w:rsid w:val="006C53C6"/>
    <w:rsid w:val="006C5A86"/>
    <w:rsid w:val="006C5F26"/>
    <w:rsid w:val="006C71A8"/>
    <w:rsid w:val="006C74BB"/>
    <w:rsid w:val="006C75A6"/>
    <w:rsid w:val="006C7FDD"/>
    <w:rsid w:val="006D05A7"/>
    <w:rsid w:val="006D0AC4"/>
    <w:rsid w:val="006D1417"/>
    <w:rsid w:val="006D1541"/>
    <w:rsid w:val="006D1BC9"/>
    <w:rsid w:val="006D2242"/>
    <w:rsid w:val="006D3D34"/>
    <w:rsid w:val="006D4B86"/>
    <w:rsid w:val="006D5968"/>
    <w:rsid w:val="006D696A"/>
    <w:rsid w:val="006D6D7E"/>
    <w:rsid w:val="006D7CA5"/>
    <w:rsid w:val="006E000E"/>
    <w:rsid w:val="006E05EC"/>
    <w:rsid w:val="006E07A6"/>
    <w:rsid w:val="006E1226"/>
    <w:rsid w:val="006E17B3"/>
    <w:rsid w:val="006E1D08"/>
    <w:rsid w:val="006E2193"/>
    <w:rsid w:val="006E2AB1"/>
    <w:rsid w:val="006E3370"/>
    <w:rsid w:val="006E3597"/>
    <w:rsid w:val="006E3902"/>
    <w:rsid w:val="006E3AA6"/>
    <w:rsid w:val="006E45DC"/>
    <w:rsid w:val="006E46FC"/>
    <w:rsid w:val="006E4BBD"/>
    <w:rsid w:val="006E50DA"/>
    <w:rsid w:val="006E66A0"/>
    <w:rsid w:val="006E677C"/>
    <w:rsid w:val="006E6E33"/>
    <w:rsid w:val="006E7A4C"/>
    <w:rsid w:val="006E7D44"/>
    <w:rsid w:val="006F0E21"/>
    <w:rsid w:val="006F1CF7"/>
    <w:rsid w:val="006F203C"/>
    <w:rsid w:val="006F258A"/>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67B"/>
    <w:rsid w:val="00701C30"/>
    <w:rsid w:val="0070228D"/>
    <w:rsid w:val="007027D7"/>
    <w:rsid w:val="0070346A"/>
    <w:rsid w:val="00704499"/>
    <w:rsid w:val="00704B24"/>
    <w:rsid w:val="00704B36"/>
    <w:rsid w:val="00704B88"/>
    <w:rsid w:val="0070527E"/>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E7A"/>
    <w:rsid w:val="0073111C"/>
    <w:rsid w:val="00731828"/>
    <w:rsid w:val="0073256F"/>
    <w:rsid w:val="0073353D"/>
    <w:rsid w:val="00733A56"/>
    <w:rsid w:val="00733BB2"/>
    <w:rsid w:val="00733BC7"/>
    <w:rsid w:val="00733C18"/>
    <w:rsid w:val="00733EAA"/>
    <w:rsid w:val="00733F27"/>
    <w:rsid w:val="00734561"/>
    <w:rsid w:val="00734DE8"/>
    <w:rsid w:val="00734E75"/>
    <w:rsid w:val="007353AD"/>
    <w:rsid w:val="00735C9C"/>
    <w:rsid w:val="00736146"/>
    <w:rsid w:val="00736B97"/>
    <w:rsid w:val="007375F0"/>
    <w:rsid w:val="00737818"/>
    <w:rsid w:val="00737B6C"/>
    <w:rsid w:val="00740148"/>
    <w:rsid w:val="007415C7"/>
    <w:rsid w:val="00741A05"/>
    <w:rsid w:val="0074209E"/>
    <w:rsid w:val="0074236D"/>
    <w:rsid w:val="007423C5"/>
    <w:rsid w:val="00742466"/>
    <w:rsid w:val="0074269F"/>
    <w:rsid w:val="007428E4"/>
    <w:rsid w:val="00742C44"/>
    <w:rsid w:val="00742F79"/>
    <w:rsid w:val="007439FD"/>
    <w:rsid w:val="00744071"/>
    <w:rsid w:val="00744BDD"/>
    <w:rsid w:val="0074528C"/>
    <w:rsid w:val="0074644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458"/>
    <w:rsid w:val="00754836"/>
    <w:rsid w:val="007550B3"/>
    <w:rsid w:val="0075514C"/>
    <w:rsid w:val="007552FB"/>
    <w:rsid w:val="007553B0"/>
    <w:rsid w:val="0075554E"/>
    <w:rsid w:val="0075651F"/>
    <w:rsid w:val="0075694A"/>
    <w:rsid w:val="00756B20"/>
    <w:rsid w:val="00756CAE"/>
    <w:rsid w:val="00757190"/>
    <w:rsid w:val="00757AB3"/>
    <w:rsid w:val="00757ABF"/>
    <w:rsid w:val="00757DD7"/>
    <w:rsid w:val="007604A5"/>
    <w:rsid w:val="007604F8"/>
    <w:rsid w:val="00760C64"/>
    <w:rsid w:val="0076194D"/>
    <w:rsid w:val="0076200E"/>
    <w:rsid w:val="00762885"/>
    <w:rsid w:val="00762CC1"/>
    <w:rsid w:val="00763289"/>
    <w:rsid w:val="00763F95"/>
    <w:rsid w:val="00764EE1"/>
    <w:rsid w:val="007650AA"/>
    <w:rsid w:val="007650F1"/>
    <w:rsid w:val="007660BE"/>
    <w:rsid w:val="00766CAC"/>
    <w:rsid w:val="0076703C"/>
    <w:rsid w:val="007719AA"/>
    <w:rsid w:val="007724B5"/>
    <w:rsid w:val="007733F1"/>
    <w:rsid w:val="00773463"/>
    <w:rsid w:val="0077378A"/>
    <w:rsid w:val="007737F5"/>
    <w:rsid w:val="00773E0D"/>
    <w:rsid w:val="007742D4"/>
    <w:rsid w:val="00774554"/>
    <w:rsid w:val="007747C3"/>
    <w:rsid w:val="00774A29"/>
    <w:rsid w:val="00774FEF"/>
    <w:rsid w:val="00775899"/>
    <w:rsid w:val="00776983"/>
    <w:rsid w:val="00776A8E"/>
    <w:rsid w:val="0077775E"/>
    <w:rsid w:val="00780062"/>
    <w:rsid w:val="00780507"/>
    <w:rsid w:val="00780A3B"/>
    <w:rsid w:val="00780B8D"/>
    <w:rsid w:val="00781A45"/>
    <w:rsid w:val="00781DB1"/>
    <w:rsid w:val="00781EDB"/>
    <w:rsid w:val="0078208A"/>
    <w:rsid w:val="00782F8D"/>
    <w:rsid w:val="00783016"/>
    <w:rsid w:val="00783064"/>
    <w:rsid w:val="0078342D"/>
    <w:rsid w:val="0078371F"/>
    <w:rsid w:val="007840EC"/>
    <w:rsid w:val="0078445A"/>
    <w:rsid w:val="007847C1"/>
    <w:rsid w:val="00784ABF"/>
    <w:rsid w:val="00785117"/>
    <w:rsid w:val="007852B6"/>
    <w:rsid w:val="00785503"/>
    <w:rsid w:val="00786070"/>
    <w:rsid w:val="00786541"/>
    <w:rsid w:val="00786DF0"/>
    <w:rsid w:val="007872AE"/>
    <w:rsid w:val="00787D6E"/>
    <w:rsid w:val="00790DF1"/>
    <w:rsid w:val="007916D0"/>
    <w:rsid w:val="00791B00"/>
    <w:rsid w:val="00792433"/>
    <w:rsid w:val="00792528"/>
    <w:rsid w:val="0079268C"/>
    <w:rsid w:val="00792A51"/>
    <w:rsid w:val="00792F0B"/>
    <w:rsid w:val="00793571"/>
    <w:rsid w:val="00794325"/>
    <w:rsid w:val="00794F6A"/>
    <w:rsid w:val="00795024"/>
    <w:rsid w:val="00795274"/>
    <w:rsid w:val="007956FE"/>
    <w:rsid w:val="00795C5D"/>
    <w:rsid w:val="007967C6"/>
    <w:rsid w:val="0079685A"/>
    <w:rsid w:val="00796CB8"/>
    <w:rsid w:val="00797227"/>
    <w:rsid w:val="007A0460"/>
    <w:rsid w:val="007A05A9"/>
    <w:rsid w:val="007A0D79"/>
    <w:rsid w:val="007A0DA1"/>
    <w:rsid w:val="007A140F"/>
    <w:rsid w:val="007A1822"/>
    <w:rsid w:val="007A2A10"/>
    <w:rsid w:val="007A3927"/>
    <w:rsid w:val="007A44DC"/>
    <w:rsid w:val="007A4B15"/>
    <w:rsid w:val="007A62B8"/>
    <w:rsid w:val="007A6632"/>
    <w:rsid w:val="007A68AB"/>
    <w:rsid w:val="007A7C75"/>
    <w:rsid w:val="007B0B4C"/>
    <w:rsid w:val="007B1B67"/>
    <w:rsid w:val="007B227B"/>
    <w:rsid w:val="007B3489"/>
    <w:rsid w:val="007B3537"/>
    <w:rsid w:val="007B57B6"/>
    <w:rsid w:val="007B6C7E"/>
    <w:rsid w:val="007B7001"/>
    <w:rsid w:val="007B7883"/>
    <w:rsid w:val="007C072E"/>
    <w:rsid w:val="007C1F09"/>
    <w:rsid w:val="007C2515"/>
    <w:rsid w:val="007C31CC"/>
    <w:rsid w:val="007C4EF4"/>
    <w:rsid w:val="007C5374"/>
    <w:rsid w:val="007C5819"/>
    <w:rsid w:val="007C59F7"/>
    <w:rsid w:val="007C7099"/>
    <w:rsid w:val="007D06AD"/>
    <w:rsid w:val="007D0ABA"/>
    <w:rsid w:val="007D15EA"/>
    <w:rsid w:val="007D167E"/>
    <w:rsid w:val="007D1AE6"/>
    <w:rsid w:val="007D2344"/>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58BA"/>
    <w:rsid w:val="007E636C"/>
    <w:rsid w:val="007E6950"/>
    <w:rsid w:val="007E6BDF"/>
    <w:rsid w:val="007E7306"/>
    <w:rsid w:val="007E74EE"/>
    <w:rsid w:val="007E77EC"/>
    <w:rsid w:val="007E7ABC"/>
    <w:rsid w:val="007F0623"/>
    <w:rsid w:val="007F104A"/>
    <w:rsid w:val="007F1205"/>
    <w:rsid w:val="007F1D35"/>
    <w:rsid w:val="007F4C7D"/>
    <w:rsid w:val="007F60CB"/>
    <w:rsid w:val="007F6CCC"/>
    <w:rsid w:val="007F6CDE"/>
    <w:rsid w:val="007F6F54"/>
    <w:rsid w:val="007F7C4B"/>
    <w:rsid w:val="00800B5B"/>
    <w:rsid w:val="00801961"/>
    <w:rsid w:val="00801C12"/>
    <w:rsid w:val="00801C38"/>
    <w:rsid w:val="00802295"/>
    <w:rsid w:val="008024B0"/>
    <w:rsid w:val="0080290A"/>
    <w:rsid w:val="00802DD3"/>
    <w:rsid w:val="00802E05"/>
    <w:rsid w:val="00803858"/>
    <w:rsid w:val="00803928"/>
    <w:rsid w:val="008039E9"/>
    <w:rsid w:val="00803F50"/>
    <w:rsid w:val="0080435A"/>
    <w:rsid w:val="0080448B"/>
    <w:rsid w:val="00804F11"/>
    <w:rsid w:val="008057DE"/>
    <w:rsid w:val="008068F9"/>
    <w:rsid w:val="00806C6B"/>
    <w:rsid w:val="008070A8"/>
    <w:rsid w:val="008070E3"/>
    <w:rsid w:val="00807748"/>
    <w:rsid w:val="00807F84"/>
    <w:rsid w:val="008108E5"/>
    <w:rsid w:val="00811B5B"/>
    <w:rsid w:val="00811B8B"/>
    <w:rsid w:val="0081282A"/>
    <w:rsid w:val="00812BFE"/>
    <w:rsid w:val="00813D8F"/>
    <w:rsid w:val="00814733"/>
    <w:rsid w:val="008149A8"/>
    <w:rsid w:val="00814FEE"/>
    <w:rsid w:val="00815420"/>
    <w:rsid w:val="0081579B"/>
    <w:rsid w:val="00815AAD"/>
    <w:rsid w:val="00816316"/>
    <w:rsid w:val="008167C0"/>
    <w:rsid w:val="0082130F"/>
    <w:rsid w:val="00821AB6"/>
    <w:rsid w:val="0082242E"/>
    <w:rsid w:val="00823394"/>
    <w:rsid w:val="00823A03"/>
    <w:rsid w:val="008240FE"/>
    <w:rsid w:val="008253F2"/>
    <w:rsid w:val="00825D74"/>
    <w:rsid w:val="008263A9"/>
    <w:rsid w:val="008265F3"/>
    <w:rsid w:val="008270BC"/>
    <w:rsid w:val="008274D1"/>
    <w:rsid w:val="008277A8"/>
    <w:rsid w:val="00827FC8"/>
    <w:rsid w:val="00832020"/>
    <w:rsid w:val="00833610"/>
    <w:rsid w:val="0083396B"/>
    <w:rsid w:val="008342F7"/>
    <w:rsid w:val="008345EB"/>
    <w:rsid w:val="00834E84"/>
    <w:rsid w:val="0083507A"/>
    <w:rsid w:val="00835120"/>
    <w:rsid w:val="0083555A"/>
    <w:rsid w:val="008370E3"/>
    <w:rsid w:val="008376B1"/>
    <w:rsid w:val="00840B04"/>
    <w:rsid w:val="00840BD7"/>
    <w:rsid w:val="008413A3"/>
    <w:rsid w:val="0084253A"/>
    <w:rsid w:val="00842A39"/>
    <w:rsid w:val="008430D0"/>
    <w:rsid w:val="008431AF"/>
    <w:rsid w:val="00843D2D"/>
    <w:rsid w:val="00844BE0"/>
    <w:rsid w:val="008451FC"/>
    <w:rsid w:val="00845380"/>
    <w:rsid w:val="00845545"/>
    <w:rsid w:val="00845670"/>
    <w:rsid w:val="00845CDD"/>
    <w:rsid w:val="0084608F"/>
    <w:rsid w:val="00847C42"/>
    <w:rsid w:val="00847F2A"/>
    <w:rsid w:val="008503CC"/>
    <w:rsid w:val="00851518"/>
    <w:rsid w:val="00851884"/>
    <w:rsid w:val="00851D17"/>
    <w:rsid w:val="00852C01"/>
    <w:rsid w:val="0085430E"/>
    <w:rsid w:val="008544B6"/>
    <w:rsid w:val="00855E2D"/>
    <w:rsid w:val="00855E73"/>
    <w:rsid w:val="008563C8"/>
    <w:rsid w:val="00856A73"/>
    <w:rsid w:val="00857293"/>
    <w:rsid w:val="008600F2"/>
    <w:rsid w:val="0086055D"/>
    <w:rsid w:val="00863365"/>
    <w:rsid w:val="00863466"/>
    <w:rsid w:val="008634D9"/>
    <w:rsid w:val="00863701"/>
    <w:rsid w:val="008637DF"/>
    <w:rsid w:val="00863A8A"/>
    <w:rsid w:val="00863F3F"/>
    <w:rsid w:val="00864F8A"/>
    <w:rsid w:val="00865022"/>
    <w:rsid w:val="00865480"/>
    <w:rsid w:val="00866892"/>
    <w:rsid w:val="00866CC4"/>
    <w:rsid w:val="00866E53"/>
    <w:rsid w:val="00866FD2"/>
    <w:rsid w:val="0086753B"/>
    <w:rsid w:val="008676E1"/>
    <w:rsid w:val="0086788A"/>
    <w:rsid w:val="008678A6"/>
    <w:rsid w:val="00871A23"/>
    <w:rsid w:val="00872835"/>
    <w:rsid w:val="008728F1"/>
    <w:rsid w:val="008729C7"/>
    <w:rsid w:val="00872BF1"/>
    <w:rsid w:val="008741F3"/>
    <w:rsid w:val="0087523C"/>
    <w:rsid w:val="00875302"/>
    <w:rsid w:val="008758C3"/>
    <w:rsid w:val="0087595A"/>
    <w:rsid w:val="00875B92"/>
    <w:rsid w:val="0087666C"/>
    <w:rsid w:val="0087747F"/>
    <w:rsid w:val="008779D6"/>
    <w:rsid w:val="00880B88"/>
    <w:rsid w:val="00880CCD"/>
    <w:rsid w:val="00880F86"/>
    <w:rsid w:val="008817EF"/>
    <w:rsid w:val="00881FF5"/>
    <w:rsid w:val="008830E0"/>
    <w:rsid w:val="008832DD"/>
    <w:rsid w:val="00883431"/>
    <w:rsid w:val="0088412D"/>
    <w:rsid w:val="008841A4"/>
    <w:rsid w:val="008843ED"/>
    <w:rsid w:val="008843F5"/>
    <w:rsid w:val="00884596"/>
    <w:rsid w:val="008845CA"/>
    <w:rsid w:val="008853CA"/>
    <w:rsid w:val="008857EA"/>
    <w:rsid w:val="008865F0"/>
    <w:rsid w:val="008866BB"/>
    <w:rsid w:val="00886824"/>
    <w:rsid w:val="00886F47"/>
    <w:rsid w:val="0089020A"/>
    <w:rsid w:val="00890BC5"/>
    <w:rsid w:val="00890D07"/>
    <w:rsid w:val="00891E53"/>
    <w:rsid w:val="00892689"/>
    <w:rsid w:val="00892CE6"/>
    <w:rsid w:val="00894A0B"/>
    <w:rsid w:val="00894B38"/>
    <w:rsid w:val="00894B68"/>
    <w:rsid w:val="00894BF9"/>
    <w:rsid w:val="00895359"/>
    <w:rsid w:val="008959B3"/>
    <w:rsid w:val="008962DF"/>
    <w:rsid w:val="0089638E"/>
    <w:rsid w:val="008978C5"/>
    <w:rsid w:val="008978E7"/>
    <w:rsid w:val="00897BD7"/>
    <w:rsid w:val="00897CFF"/>
    <w:rsid w:val="008A04F1"/>
    <w:rsid w:val="008A225A"/>
    <w:rsid w:val="008A2304"/>
    <w:rsid w:val="008A2EA2"/>
    <w:rsid w:val="008A5498"/>
    <w:rsid w:val="008A5553"/>
    <w:rsid w:val="008A59E7"/>
    <w:rsid w:val="008A5BCB"/>
    <w:rsid w:val="008A5D77"/>
    <w:rsid w:val="008A5EE0"/>
    <w:rsid w:val="008A6005"/>
    <w:rsid w:val="008A6CBC"/>
    <w:rsid w:val="008A7028"/>
    <w:rsid w:val="008B004E"/>
    <w:rsid w:val="008B0ADB"/>
    <w:rsid w:val="008B0AF1"/>
    <w:rsid w:val="008B0CEA"/>
    <w:rsid w:val="008B134F"/>
    <w:rsid w:val="008B1779"/>
    <w:rsid w:val="008B18B5"/>
    <w:rsid w:val="008B1ECF"/>
    <w:rsid w:val="008B2158"/>
    <w:rsid w:val="008B29C3"/>
    <w:rsid w:val="008B3729"/>
    <w:rsid w:val="008B3D99"/>
    <w:rsid w:val="008B46FC"/>
    <w:rsid w:val="008B54C2"/>
    <w:rsid w:val="008B5846"/>
    <w:rsid w:val="008B5A88"/>
    <w:rsid w:val="008C2675"/>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48CC"/>
    <w:rsid w:val="008D4987"/>
    <w:rsid w:val="008D5992"/>
    <w:rsid w:val="008D5C93"/>
    <w:rsid w:val="008D5EB8"/>
    <w:rsid w:val="008D5FC6"/>
    <w:rsid w:val="008D6B65"/>
    <w:rsid w:val="008D6E15"/>
    <w:rsid w:val="008D7075"/>
    <w:rsid w:val="008D723F"/>
    <w:rsid w:val="008D7AEF"/>
    <w:rsid w:val="008D7E2C"/>
    <w:rsid w:val="008E031A"/>
    <w:rsid w:val="008E303E"/>
    <w:rsid w:val="008E3680"/>
    <w:rsid w:val="008E38CB"/>
    <w:rsid w:val="008E5605"/>
    <w:rsid w:val="008E648D"/>
    <w:rsid w:val="008E70B8"/>
    <w:rsid w:val="008E7565"/>
    <w:rsid w:val="008E759F"/>
    <w:rsid w:val="008F1177"/>
    <w:rsid w:val="008F119E"/>
    <w:rsid w:val="008F1225"/>
    <w:rsid w:val="008F1806"/>
    <w:rsid w:val="008F2C2A"/>
    <w:rsid w:val="008F2FF2"/>
    <w:rsid w:val="008F3265"/>
    <w:rsid w:val="008F360C"/>
    <w:rsid w:val="008F383B"/>
    <w:rsid w:val="008F416E"/>
    <w:rsid w:val="008F42CD"/>
    <w:rsid w:val="008F437C"/>
    <w:rsid w:val="008F5759"/>
    <w:rsid w:val="008F5DD1"/>
    <w:rsid w:val="008F7DA0"/>
    <w:rsid w:val="0090322A"/>
    <w:rsid w:val="009032BD"/>
    <w:rsid w:val="00904036"/>
    <w:rsid w:val="00904924"/>
    <w:rsid w:val="00905009"/>
    <w:rsid w:val="009056C0"/>
    <w:rsid w:val="00905723"/>
    <w:rsid w:val="00905A52"/>
    <w:rsid w:val="009065CB"/>
    <w:rsid w:val="0090692D"/>
    <w:rsid w:val="00907B7E"/>
    <w:rsid w:val="00907CB6"/>
    <w:rsid w:val="00907DCE"/>
    <w:rsid w:val="00910A2E"/>
    <w:rsid w:val="009110E0"/>
    <w:rsid w:val="00911411"/>
    <w:rsid w:val="00911E90"/>
    <w:rsid w:val="00912120"/>
    <w:rsid w:val="009131CA"/>
    <w:rsid w:val="009140FE"/>
    <w:rsid w:val="0091422C"/>
    <w:rsid w:val="00914920"/>
    <w:rsid w:val="00914A93"/>
    <w:rsid w:val="00916544"/>
    <w:rsid w:val="009167CC"/>
    <w:rsid w:val="009168F0"/>
    <w:rsid w:val="00917412"/>
    <w:rsid w:val="0091795B"/>
    <w:rsid w:val="00917BCF"/>
    <w:rsid w:val="009209F8"/>
    <w:rsid w:val="009213D9"/>
    <w:rsid w:val="00921C5B"/>
    <w:rsid w:val="00922A75"/>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B76"/>
    <w:rsid w:val="00935C94"/>
    <w:rsid w:val="00935F6F"/>
    <w:rsid w:val="00940AC4"/>
    <w:rsid w:val="00941246"/>
    <w:rsid w:val="00943471"/>
    <w:rsid w:val="0094384A"/>
    <w:rsid w:val="00943B44"/>
    <w:rsid w:val="00943BF3"/>
    <w:rsid w:val="009459ED"/>
    <w:rsid w:val="0094647C"/>
    <w:rsid w:val="00946652"/>
    <w:rsid w:val="0094687F"/>
    <w:rsid w:val="00947323"/>
    <w:rsid w:val="00947AD6"/>
    <w:rsid w:val="0095089A"/>
    <w:rsid w:val="00950C23"/>
    <w:rsid w:val="00950E54"/>
    <w:rsid w:val="00951357"/>
    <w:rsid w:val="00952B5D"/>
    <w:rsid w:val="00952BA5"/>
    <w:rsid w:val="00952FC5"/>
    <w:rsid w:val="00953687"/>
    <w:rsid w:val="00953B7E"/>
    <w:rsid w:val="0095478D"/>
    <w:rsid w:val="00954C6D"/>
    <w:rsid w:val="00954C9E"/>
    <w:rsid w:val="00954EFC"/>
    <w:rsid w:val="00955222"/>
    <w:rsid w:val="00955258"/>
    <w:rsid w:val="00955900"/>
    <w:rsid w:val="00955BBF"/>
    <w:rsid w:val="00955E7F"/>
    <w:rsid w:val="00956473"/>
    <w:rsid w:val="0095662A"/>
    <w:rsid w:val="00956D54"/>
    <w:rsid w:val="0095722B"/>
    <w:rsid w:val="009577B5"/>
    <w:rsid w:val="00960881"/>
    <w:rsid w:val="00960AD2"/>
    <w:rsid w:val="00960D76"/>
    <w:rsid w:val="00961189"/>
    <w:rsid w:val="009614E1"/>
    <w:rsid w:val="00961A0A"/>
    <w:rsid w:val="00961F30"/>
    <w:rsid w:val="009621F4"/>
    <w:rsid w:val="00962714"/>
    <w:rsid w:val="00962D98"/>
    <w:rsid w:val="00962E76"/>
    <w:rsid w:val="009635CA"/>
    <w:rsid w:val="0096364E"/>
    <w:rsid w:val="009642D3"/>
    <w:rsid w:val="00964727"/>
    <w:rsid w:val="00965373"/>
    <w:rsid w:val="009658FA"/>
    <w:rsid w:val="009660DD"/>
    <w:rsid w:val="009661FB"/>
    <w:rsid w:val="0096660E"/>
    <w:rsid w:val="009673E5"/>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46"/>
    <w:rsid w:val="00986AEE"/>
    <w:rsid w:val="00987216"/>
    <w:rsid w:val="009902E9"/>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4FE"/>
    <w:rsid w:val="009A1A46"/>
    <w:rsid w:val="009A1CD0"/>
    <w:rsid w:val="009A1F2E"/>
    <w:rsid w:val="009A2260"/>
    <w:rsid w:val="009A2AFD"/>
    <w:rsid w:val="009A2BC5"/>
    <w:rsid w:val="009A3C8A"/>
    <w:rsid w:val="009A4209"/>
    <w:rsid w:val="009A4CC9"/>
    <w:rsid w:val="009A508A"/>
    <w:rsid w:val="009A689E"/>
    <w:rsid w:val="009A71DD"/>
    <w:rsid w:val="009A7983"/>
    <w:rsid w:val="009A7A9A"/>
    <w:rsid w:val="009B05E3"/>
    <w:rsid w:val="009B13CB"/>
    <w:rsid w:val="009B1B1B"/>
    <w:rsid w:val="009B1CB9"/>
    <w:rsid w:val="009B207F"/>
    <w:rsid w:val="009B2A3E"/>
    <w:rsid w:val="009B4445"/>
    <w:rsid w:val="009B4751"/>
    <w:rsid w:val="009B4D04"/>
    <w:rsid w:val="009B593C"/>
    <w:rsid w:val="009B60B3"/>
    <w:rsid w:val="009B76B3"/>
    <w:rsid w:val="009B7930"/>
    <w:rsid w:val="009C0383"/>
    <w:rsid w:val="009C052C"/>
    <w:rsid w:val="009C0778"/>
    <w:rsid w:val="009C1022"/>
    <w:rsid w:val="009C1047"/>
    <w:rsid w:val="009C19A8"/>
    <w:rsid w:val="009C1B8E"/>
    <w:rsid w:val="009C3443"/>
    <w:rsid w:val="009C3ACF"/>
    <w:rsid w:val="009C483D"/>
    <w:rsid w:val="009C5EB4"/>
    <w:rsid w:val="009C5ED2"/>
    <w:rsid w:val="009C6269"/>
    <w:rsid w:val="009C755E"/>
    <w:rsid w:val="009D02D5"/>
    <w:rsid w:val="009D03B9"/>
    <w:rsid w:val="009D1299"/>
    <w:rsid w:val="009D12DC"/>
    <w:rsid w:val="009D1A86"/>
    <w:rsid w:val="009D1DE1"/>
    <w:rsid w:val="009D3F0C"/>
    <w:rsid w:val="009D44E1"/>
    <w:rsid w:val="009D50ED"/>
    <w:rsid w:val="009D7513"/>
    <w:rsid w:val="009E0058"/>
    <w:rsid w:val="009E0615"/>
    <w:rsid w:val="009E0B3C"/>
    <w:rsid w:val="009E252A"/>
    <w:rsid w:val="009E2EE4"/>
    <w:rsid w:val="009E45E7"/>
    <w:rsid w:val="009E4D80"/>
    <w:rsid w:val="009E51EA"/>
    <w:rsid w:val="009E58EF"/>
    <w:rsid w:val="009E5A01"/>
    <w:rsid w:val="009E5C28"/>
    <w:rsid w:val="009E63D9"/>
    <w:rsid w:val="009F0135"/>
    <w:rsid w:val="009F01B3"/>
    <w:rsid w:val="009F03DA"/>
    <w:rsid w:val="009F0745"/>
    <w:rsid w:val="009F0BB5"/>
    <w:rsid w:val="009F0DC9"/>
    <w:rsid w:val="009F186D"/>
    <w:rsid w:val="009F23AA"/>
    <w:rsid w:val="009F2A38"/>
    <w:rsid w:val="009F30F2"/>
    <w:rsid w:val="009F32BA"/>
    <w:rsid w:val="009F33C7"/>
    <w:rsid w:val="009F3C28"/>
    <w:rsid w:val="009F3F54"/>
    <w:rsid w:val="009F45FA"/>
    <w:rsid w:val="009F460D"/>
    <w:rsid w:val="009F560F"/>
    <w:rsid w:val="009F577A"/>
    <w:rsid w:val="009F58AC"/>
    <w:rsid w:val="009F5EB1"/>
    <w:rsid w:val="009F6144"/>
    <w:rsid w:val="009F6332"/>
    <w:rsid w:val="009F642E"/>
    <w:rsid w:val="009F6F49"/>
    <w:rsid w:val="009F75F2"/>
    <w:rsid w:val="00A007A6"/>
    <w:rsid w:val="00A00ADA"/>
    <w:rsid w:val="00A00D0C"/>
    <w:rsid w:val="00A010CE"/>
    <w:rsid w:val="00A018CF"/>
    <w:rsid w:val="00A01BC2"/>
    <w:rsid w:val="00A01F41"/>
    <w:rsid w:val="00A02877"/>
    <w:rsid w:val="00A033F9"/>
    <w:rsid w:val="00A0404D"/>
    <w:rsid w:val="00A0449F"/>
    <w:rsid w:val="00A05D69"/>
    <w:rsid w:val="00A06A29"/>
    <w:rsid w:val="00A06F1C"/>
    <w:rsid w:val="00A11541"/>
    <w:rsid w:val="00A125F8"/>
    <w:rsid w:val="00A142D8"/>
    <w:rsid w:val="00A14A7C"/>
    <w:rsid w:val="00A15023"/>
    <w:rsid w:val="00A1525D"/>
    <w:rsid w:val="00A15E4C"/>
    <w:rsid w:val="00A1667C"/>
    <w:rsid w:val="00A1680D"/>
    <w:rsid w:val="00A174D0"/>
    <w:rsid w:val="00A176E0"/>
    <w:rsid w:val="00A17B84"/>
    <w:rsid w:val="00A204D2"/>
    <w:rsid w:val="00A20998"/>
    <w:rsid w:val="00A21096"/>
    <w:rsid w:val="00A215EE"/>
    <w:rsid w:val="00A22D6A"/>
    <w:rsid w:val="00A22D99"/>
    <w:rsid w:val="00A2307B"/>
    <w:rsid w:val="00A2482A"/>
    <w:rsid w:val="00A24F87"/>
    <w:rsid w:val="00A25303"/>
    <w:rsid w:val="00A268FA"/>
    <w:rsid w:val="00A26A6E"/>
    <w:rsid w:val="00A26FC8"/>
    <w:rsid w:val="00A2739A"/>
    <w:rsid w:val="00A3011C"/>
    <w:rsid w:val="00A30D9F"/>
    <w:rsid w:val="00A31A76"/>
    <w:rsid w:val="00A3215B"/>
    <w:rsid w:val="00A325AC"/>
    <w:rsid w:val="00A3326F"/>
    <w:rsid w:val="00A353CF"/>
    <w:rsid w:val="00A35431"/>
    <w:rsid w:val="00A355DA"/>
    <w:rsid w:val="00A3560E"/>
    <w:rsid w:val="00A358A2"/>
    <w:rsid w:val="00A3593D"/>
    <w:rsid w:val="00A35A01"/>
    <w:rsid w:val="00A35AA0"/>
    <w:rsid w:val="00A3615C"/>
    <w:rsid w:val="00A3632F"/>
    <w:rsid w:val="00A36892"/>
    <w:rsid w:val="00A374B1"/>
    <w:rsid w:val="00A40827"/>
    <w:rsid w:val="00A4151C"/>
    <w:rsid w:val="00A417FA"/>
    <w:rsid w:val="00A41D46"/>
    <w:rsid w:val="00A4276E"/>
    <w:rsid w:val="00A429A5"/>
    <w:rsid w:val="00A4394C"/>
    <w:rsid w:val="00A43E91"/>
    <w:rsid w:val="00A440B5"/>
    <w:rsid w:val="00A4442E"/>
    <w:rsid w:val="00A44C91"/>
    <w:rsid w:val="00A450C2"/>
    <w:rsid w:val="00A45430"/>
    <w:rsid w:val="00A4543F"/>
    <w:rsid w:val="00A4679A"/>
    <w:rsid w:val="00A46C1A"/>
    <w:rsid w:val="00A470A5"/>
    <w:rsid w:val="00A503C7"/>
    <w:rsid w:val="00A506E9"/>
    <w:rsid w:val="00A516C7"/>
    <w:rsid w:val="00A51CA3"/>
    <w:rsid w:val="00A51DAB"/>
    <w:rsid w:val="00A5241C"/>
    <w:rsid w:val="00A52424"/>
    <w:rsid w:val="00A52D70"/>
    <w:rsid w:val="00A53235"/>
    <w:rsid w:val="00A53F15"/>
    <w:rsid w:val="00A54EC6"/>
    <w:rsid w:val="00A55039"/>
    <w:rsid w:val="00A55272"/>
    <w:rsid w:val="00A55A15"/>
    <w:rsid w:val="00A55ECF"/>
    <w:rsid w:val="00A5645C"/>
    <w:rsid w:val="00A56729"/>
    <w:rsid w:val="00A56C3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76D"/>
    <w:rsid w:val="00A66839"/>
    <w:rsid w:val="00A66AAD"/>
    <w:rsid w:val="00A7043D"/>
    <w:rsid w:val="00A712E7"/>
    <w:rsid w:val="00A71639"/>
    <w:rsid w:val="00A721AB"/>
    <w:rsid w:val="00A72E71"/>
    <w:rsid w:val="00A738B2"/>
    <w:rsid w:val="00A73AEA"/>
    <w:rsid w:val="00A73BF3"/>
    <w:rsid w:val="00A74144"/>
    <w:rsid w:val="00A743B1"/>
    <w:rsid w:val="00A75A7B"/>
    <w:rsid w:val="00A76238"/>
    <w:rsid w:val="00A76A1B"/>
    <w:rsid w:val="00A76DED"/>
    <w:rsid w:val="00A76F8C"/>
    <w:rsid w:val="00A80D33"/>
    <w:rsid w:val="00A81302"/>
    <w:rsid w:val="00A820FC"/>
    <w:rsid w:val="00A8289F"/>
    <w:rsid w:val="00A8405E"/>
    <w:rsid w:val="00A84BC7"/>
    <w:rsid w:val="00A84BCE"/>
    <w:rsid w:val="00A8503A"/>
    <w:rsid w:val="00A85FA9"/>
    <w:rsid w:val="00A8609A"/>
    <w:rsid w:val="00A86475"/>
    <w:rsid w:val="00A868EB"/>
    <w:rsid w:val="00A86EA7"/>
    <w:rsid w:val="00A86F66"/>
    <w:rsid w:val="00A87274"/>
    <w:rsid w:val="00A90F1B"/>
    <w:rsid w:val="00A910A2"/>
    <w:rsid w:val="00A914EB"/>
    <w:rsid w:val="00A92A83"/>
    <w:rsid w:val="00A949C2"/>
    <w:rsid w:val="00A94DCB"/>
    <w:rsid w:val="00A9561E"/>
    <w:rsid w:val="00A959FB"/>
    <w:rsid w:val="00A95A70"/>
    <w:rsid w:val="00A96408"/>
    <w:rsid w:val="00A968AF"/>
    <w:rsid w:val="00A9757B"/>
    <w:rsid w:val="00A97AE9"/>
    <w:rsid w:val="00A97C54"/>
    <w:rsid w:val="00A97F36"/>
    <w:rsid w:val="00AA11A9"/>
    <w:rsid w:val="00AA1577"/>
    <w:rsid w:val="00AA1A57"/>
    <w:rsid w:val="00AA20C6"/>
    <w:rsid w:val="00AA2591"/>
    <w:rsid w:val="00AA3386"/>
    <w:rsid w:val="00AA3B88"/>
    <w:rsid w:val="00AA41D4"/>
    <w:rsid w:val="00AA4550"/>
    <w:rsid w:val="00AA48F4"/>
    <w:rsid w:val="00AA4BD6"/>
    <w:rsid w:val="00AA4C34"/>
    <w:rsid w:val="00AA5BE2"/>
    <w:rsid w:val="00AA62F2"/>
    <w:rsid w:val="00AA665A"/>
    <w:rsid w:val="00AA69A5"/>
    <w:rsid w:val="00AA6D7C"/>
    <w:rsid w:val="00AA78A9"/>
    <w:rsid w:val="00AA7EE8"/>
    <w:rsid w:val="00AB0106"/>
    <w:rsid w:val="00AB0DF3"/>
    <w:rsid w:val="00AB0F2B"/>
    <w:rsid w:val="00AB1930"/>
    <w:rsid w:val="00AB1CED"/>
    <w:rsid w:val="00AB1FE5"/>
    <w:rsid w:val="00AB2831"/>
    <w:rsid w:val="00AB2C25"/>
    <w:rsid w:val="00AB30DA"/>
    <w:rsid w:val="00AB319B"/>
    <w:rsid w:val="00AB3C42"/>
    <w:rsid w:val="00AB465C"/>
    <w:rsid w:val="00AB52B3"/>
    <w:rsid w:val="00AB543F"/>
    <w:rsid w:val="00AB6CF4"/>
    <w:rsid w:val="00AB6F6E"/>
    <w:rsid w:val="00AB79F7"/>
    <w:rsid w:val="00AC0F30"/>
    <w:rsid w:val="00AC13C1"/>
    <w:rsid w:val="00AC22A3"/>
    <w:rsid w:val="00AC3C17"/>
    <w:rsid w:val="00AC4955"/>
    <w:rsid w:val="00AC4F3C"/>
    <w:rsid w:val="00AC626C"/>
    <w:rsid w:val="00AC6A07"/>
    <w:rsid w:val="00AC7019"/>
    <w:rsid w:val="00AC70CB"/>
    <w:rsid w:val="00AD008F"/>
    <w:rsid w:val="00AD0134"/>
    <w:rsid w:val="00AD03B6"/>
    <w:rsid w:val="00AD0949"/>
    <w:rsid w:val="00AD0E9E"/>
    <w:rsid w:val="00AD2DFF"/>
    <w:rsid w:val="00AD33FE"/>
    <w:rsid w:val="00AD3801"/>
    <w:rsid w:val="00AD470B"/>
    <w:rsid w:val="00AD5550"/>
    <w:rsid w:val="00AD6A7C"/>
    <w:rsid w:val="00AD6F9A"/>
    <w:rsid w:val="00AD7293"/>
    <w:rsid w:val="00AE0199"/>
    <w:rsid w:val="00AE18B3"/>
    <w:rsid w:val="00AE1E62"/>
    <w:rsid w:val="00AE20A9"/>
    <w:rsid w:val="00AE27B2"/>
    <w:rsid w:val="00AE2B3C"/>
    <w:rsid w:val="00AE2B97"/>
    <w:rsid w:val="00AE3153"/>
    <w:rsid w:val="00AE3CEA"/>
    <w:rsid w:val="00AE4EE8"/>
    <w:rsid w:val="00AE5726"/>
    <w:rsid w:val="00AE5941"/>
    <w:rsid w:val="00AE6214"/>
    <w:rsid w:val="00AE6546"/>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CCB"/>
    <w:rsid w:val="00B03F73"/>
    <w:rsid w:val="00B0420E"/>
    <w:rsid w:val="00B06808"/>
    <w:rsid w:val="00B06EBF"/>
    <w:rsid w:val="00B0707E"/>
    <w:rsid w:val="00B0788B"/>
    <w:rsid w:val="00B07F1F"/>
    <w:rsid w:val="00B101C3"/>
    <w:rsid w:val="00B10BD2"/>
    <w:rsid w:val="00B10C85"/>
    <w:rsid w:val="00B10DDC"/>
    <w:rsid w:val="00B11315"/>
    <w:rsid w:val="00B12CBB"/>
    <w:rsid w:val="00B14B8A"/>
    <w:rsid w:val="00B15D2A"/>
    <w:rsid w:val="00B15DB1"/>
    <w:rsid w:val="00B165FD"/>
    <w:rsid w:val="00B1711A"/>
    <w:rsid w:val="00B218B0"/>
    <w:rsid w:val="00B21A9B"/>
    <w:rsid w:val="00B22306"/>
    <w:rsid w:val="00B22412"/>
    <w:rsid w:val="00B2269B"/>
    <w:rsid w:val="00B23940"/>
    <w:rsid w:val="00B23D17"/>
    <w:rsid w:val="00B23F0D"/>
    <w:rsid w:val="00B23F21"/>
    <w:rsid w:val="00B24236"/>
    <w:rsid w:val="00B243A6"/>
    <w:rsid w:val="00B250F2"/>
    <w:rsid w:val="00B258BB"/>
    <w:rsid w:val="00B25EE1"/>
    <w:rsid w:val="00B26417"/>
    <w:rsid w:val="00B27187"/>
    <w:rsid w:val="00B27671"/>
    <w:rsid w:val="00B27877"/>
    <w:rsid w:val="00B27B12"/>
    <w:rsid w:val="00B30BC3"/>
    <w:rsid w:val="00B310F6"/>
    <w:rsid w:val="00B33024"/>
    <w:rsid w:val="00B336EB"/>
    <w:rsid w:val="00B344D1"/>
    <w:rsid w:val="00B347E2"/>
    <w:rsid w:val="00B34A04"/>
    <w:rsid w:val="00B356ED"/>
    <w:rsid w:val="00B358BA"/>
    <w:rsid w:val="00B35D36"/>
    <w:rsid w:val="00B3696C"/>
    <w:rsid w:val="00B378B0"/>
    <w:rsid w:val="00B40107"/>
    <w:rsid w:val="00B40745"/>
    <w:rsid w:val="00B41AB7"/>
    <w:rsid w:val="00B41BDB"/>
    <w:rsid w:val="00B41D16"/>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5654C"/>
    <w:rsid w:val="00B60020"/>
    <w:rsid w:val="00B606E0"/>
    <w:rsid w:val="00B60E3D"/>
    <w:rsid w:val="00B61970"/>
    <w:rsid w:val="00B61A5C"/>
    <w:rsid w:val="00B61C6A"/>
    <w:rsid w:val="00B620D5"/>
    <w:rsid w:val="00B62659"/>
    <w:rsid w:val="00B62BB0"/>
    <w:rsid w:val="00B63185"/>
    <w:rsid w:val="00B638FC"/>
    <w:rsid w:val="00B63F83"/>
    <w:rsid w:val="00B64172"/>
    <w:rsid w:val="00B64694"/>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13F"/>
    <w:rsid w:val="00B76975"/>
    <w:rsid w:val="00B80FEF"/>
    <w:rsid w:val="00B8199A"/>
    <w:rsid w:val="00B82103"/>
    <w:rsid w:val="00B821D4"/>
    <w:rsid w:val="00B8298A"/>
    <w:rsid w:val="00B82A75"/>
    <w:rsid w:val="00B82A8F"/>
    <w:rsid w:val="00B8334D"/>
    <w:rsid w:val="00B83C79"/>
    <w:rsid w:val="00B840DC"/>
    <w:rsid w:val="00B841BF"/>
    <w:rsid w:val="00B84556"/>
    <w:rsid w:val="00B847AE"/>
    <w:rsid w:val="00B84BCB"/>
    <w:rsid w:val="00B85142"/>
    <w:rsid w:val="00B8529D"/>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0D4"/>
    <w:rsid w:val="00BA3123"/>
    <w:rsid w:val="00BA38E7"/>
    <w:rsid w:val="00BA434C"/>
    <w:rsid w:val="00BA5235"/>
    <w:rsid w:val="00BA5283"/>
    <w:rsid w:val="00BA5554"/>
    <w:rsid w:val="00BA6718"/>
    <w:rsid w:val="00BA7FAA"/>
    <w:rsid w:val="00BB06F7"/>
    <w:rsid w:val="00BB098C"/>
    <w:rsid w:val="00BB118C"/>
    <w:rsid w:val="00BB1619"/>
    <w:rsid w:val="00BB202F"/>
    <w:rsid w:val="00BB30BF"/>
    <w:rsid w:val="00BB3EA8"/>
    <w:rsid w:val="00BB49D6"/>
    <w:rsid w:val="00BB4DD3"/>
    <w:rsid w:val="00BB51F5"/>
    <w:rsid w:val="00BB5289"/>
    <w:rsid w:val="00BB5D39"/>
    <w:rsid w:val="00BB5F2F"/>
    <w:rsid w:val="00BB78EA"/>
    <w:rsid w:val="00BC0FD5"/>
    <w:rsid w:val="00BC1F80"/>
    <w:rsid w:val="00BC21EF"/>
    <w:rsid w:val="00BC2864"/>
    <w:rsid w:val="00BC2E0B"/>
    <w:rsid w:val="00BC3E23"/>
    <w:rsid w:val="00BC439C"/>
    <w:rsid w:val="00BC4684"/>
    <w:rsid w:val="00BC4BC5"/>
    <w:rsid w:val="00BC4EAC"/>
    <w:rsid w:val="00BC5707"/>
    <w:rsid w:val="00BC5B1F"/>
    <w:rsid w:val="00BC5D70"/>
    <w:rsid w:val="00BC6518"/>
    <w:rsid w:val="00BC7325"/>
    <w:rsid w:val="00BC79B3"/>
    <w:rsid w:val="00BC7E5B"/>
    <w:rsid w:val="00BD010E"/>
    <w:rsid w:val="00BD095C"/>
    <w:rsid w:val="00BD1171"/>
    <w:rsid w:val="00BD2101"/>
    <w:rsid w:val="00BD4978"/>
    <w:rsid w:val="00BD4E2D"/>
    <w:rsid w:val="00BD4F16"/>
    <w:rsid w:val="00BD509A"/>
    <w:rsid w:val="00BD6056"/>
    <w:rsid w:val="00BD7749"/>
    <w:rsid w:val="00BD7969"/>
    <w:rsid w:val="00BD7DD3"/>
    <w:rsid w:val="00BD7FD0"/>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2AC"/>
    <w:rsid w:val="00C02DBC"/>
    <w:rsid w:val="00C034F7"/>
    <w:rsid w:val="00C0354B"/>
    <w:rsid w:val="00C040FE"/>
    <w:rsid w:val="00C04731"/>
    <w:rsid w:val="00C055F1"/>
    <w:rsid w:val="00C066F5"/>
    <w:rsid w:val="00C06A20"/>
    <w:rsid w:val="00C06E17"/>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06A"/>
    <w:rsid w:val="00C242F7"/>
    <w:rsid w:val="00C250C9"/>
    <w:rsid w:val="00C25E73"/>
    <w:rsid w:val="00C26698"/>
    <w:rsid w:val="00C276D7"/>
    <w:rsid w:val="00C27EE9"/>
    <w:rsid w:val="00C27F0C"/>
    <w:rsid w:val="00C3285E"/>
    <w:rsid w:val="00C3456D"/>
    <w:rsid w:val="00C348F4"/>
    <w:rsid w:val="00C35F05"/>
    <w:rsid w:val="00C36069"/>
    <w:rsid w:val="00C365A6"/>
    <w:rsid w:val="00C36D18"/>
    <w:rsid w:val="00C40B21"/>
    <w:rsid w:val="00C41A08"/>
    <w:rsid w:val="00C41F52"/>
    <w:rsid w:val="00C430CB"/>
    <w:rsid w:val="00C43A23"/>
    <w:rsid w:val="00C455AB"/>
    <w:rsid w:val="00C46530"/>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65C7"/>
    <w:rsid w:val="00C57CAC"/>
    <w:rsid w:val="00C57CE3"/>
    <w:rsid w:val="00C57E70"/>
    <w:rsid w:val="00C60D81"/>
    <w:rsid w:val="00C6170B"/>
    <w:rsid w:val="00C617A1"/>
    <w:rsid w:val="00C62A10"/>
    <w:rsid w:val="00C62A8E"/>
    <w:rsid w:val="00C6394C"/>
    <w:rsid w:val="00C63D06"/>
    <w:rsid w:val="00C63EB0"/>
    <w:rsid w:val="00C63F3F"/>
    <w:rsid w:val="00C6463F"/>
    <w:rsid w:val="00C661F9"/>
    <w:rsid w:val="00C6745D"/>
    <w:rsid w:val="00C71125"/>
    <w:rsid w:val="00C71244"/>
    <w:rsid w:val="00C718AE"/>
    <w:rsid w:val="00C72DDF"/>
    <w:rsid w:val="00C73567"/>
    <w:rsid w:val="00C73B1D"/>
    <w:rsid w:val="00C73E51"/>
    <w:rsid w:val="00C74055"/>
    <w:rsid w:val="00C7442A"/>
    <w:rsid w:val="00C74450"/>
    <w:rsid w:val="00C750D6"/>
    <w:rsid w:val="00C75AD9"/>
    <w:rsid w:val="00C75F38"/>
    <w:rsid w:val="00C764FA"/>
    <w:rsid w:val="00C76CCD"/>
    <w:rsid w:val="00C77D28"/>
    <w:rsid w:val="00C77FE0"/>
    <w:rsid w:val="00C80372"/>
    <w:rsid w:val="00C80BB2"/>
    <w:rsid w:val="00C80D25"/>
    <w:rsid w:val="00C813F1"/>
    <w:rsid w:val="00C826CA"/>
    <w:rsid w:val="00C82858"/>
    <w:rsid w:val="00C83133"/>
    <w:rsid w:val="00C8423B"/>
    <w:rsid w:val="00C8438C"/>
    <w:rsid w:val="00C848D7"/>
    <w:rsid w:val="00C858D3"/>
    <w:rsid w:val="00C86B33"/>
    <w:rsid w:val="00C90231"/>
    <w:rsid w:val="00C90AA4"/>
    <w:rsid w:val="00C9118A"/>
    <w:rsid w:val="00C915A0"/>
    <w:rsid w:val="00C91664"/>
    <w:rsid w:val="00C91DDA"/>
    <w:rsid w:val="00C92A9D"/>
    <w:rsid w:val="00C931EF"/>
    <w:rsid w:val="00C93B05"/>
    <w:rsid w:val="00C94953"/>
    <w:rsid w:val="00C94A30"/>
    <w:rsid w:val="00C94E40"/>
    <w:rsid w:val="00C94FAD"/>
    <w:rsid w:val="00C950F8"/>
    <w:rsid w:val="00C96542"/>
    <w:rsid w:val="00C97464"/>
    <w:rsid w:val="00C97EDB"/>
    <w:rsid w:val="00CA026D"/>
    <w:rsid w:val="00CA167A"/>
    <w:rsid w:val="00CA18DC"/>
    <w:rsid w:val="00CA1ADB"/>
    <w:rsid w:val="00CA1C8E"/>
    <w:rsid w:val="00CA1F6C"/>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B7888"/>
    <w:rsid w:val="00CC0FCD"/>
    <w:rsid w:val="00CC1731"/>
    <w:rsid w:val="00CC1DD5"/>
    <w:rsid w:val="00CC2830"/>
    <w:rsid w:val="00CC3E10"/>
    <w:rsid w:val="00CC3E45"/>
    <w:rsid w:val="00CC4B42"/>
    <w:rsid w:val="00CC5735"/>
    <w:rsid w:val="00CC5922"/>
    <w:rsid w:val="00CC59DA"/>
    <w:rsid w:val="00CC5FD5"/>
    <w:rsid w:val="00CC620B"/>
    <w:rsid w:val="00CC6CF7"/>
    <w:rsid w:val="00CD0B0B"/>
    <w:rsid w:val="00CD0C27"/>
    <w:rsid w:val="00CD0E9A"/>
    <w:rsid w:val="00CD17FC"/>
    <w:rsid w:val="00CD20DF"/>
    <w:rsid w:val="00CD443D"/>
    <w:rsid w:val="00CD46CD"/>
    <w:rsid w:val="00CD50EE"/>
    <w:rsid w:val="00CD5566"/>
    <w:rsid w:val="00CD58F5"/>
    <w:rsid w:val="00CD5CA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62D1"/>
    <w:rsid w:val="00CE6AAC"/>
    <w:rsid w:val="00CE7144"/>
    <w:rsid w:val="00CE7631"/>
    <w:rsid w:val="00CE7697"/>
    <w:rsid w:val="00CE7FC3"/>
    <w:rsid w:val="00CF02B5"/>
    <w:rsid w:val="00CF0B21"/>
    <w:rsid w:val="00CF0CD4"/>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23B"/>
    <w:rsid w:val="00D073F5"/>
    <w:rsid w:val="00D10833"/>
    <w:rsid w:val="00D119CF"/>
    <w:rsid w:val="00D11B35"/>
    <w:rsid w:val="00D11CCB"/>
    <w:rsid w:val="00D12B30"/>
    <w:rsid w:val="00D1320E"/>
    <w:rsid w:val="00D13EC7"/>
    <w:rsid w:val="00D13FF4"/>
    <w:rsid w:val="00D14543"/>
    <w:rsid w:val="00D14A44"/>
    <w:rsid w:val="00D15211"/>
    <w:rsid w:val="00D15C9B"/>
    <w:rsid w:val="00D15CF3"/>
    <w:rsid w:val="00D15E2A"/>
    <w:rsid w:val="00D161B0"/>
    <w:rsid w:val="00D16BB2"/>
    <w:rsid w:val="00D17507"/>
    <w:rsid w:val="00D175C2"/>
    <w:rsid w:val="00D1764C"/>
    <w:rsid w:val="00D20228"/>
    <w:rsid w:val="00D21007"/>
    <w:rsid w:val="00D22E90"/>
    <w:rsid w:val="00D22FAF"/>
    <w:rsid w:val="00D231F5"/>
    <w:rsid w:val="00D251F3"/>
    <w:rsid w:val="00D2592E"/>
    <w:rsid w:val="00D25D6D"/>
    <w:rsid w:val="00D26365"/>
    <w:rsid w:val="00D26C70"/>
    <w:rsid w:val="00D27011"/>
    <w:rsid w:val="00D276E8"/>
    <w:rsid w:val="00D27975"/>
    <w:rsid w:val="00D27A2E"/>
    <w:rsid w:val="00D3095C"/>
    <w:rsid w:val="00D31169"/>
    <w:rsid w:val="00D320FC"/>
    <w:rsid w:val="00D32472"/>
    <w:rsid w:val="00D32EE3"/>
    <w:rsid w:val="00D3310E"/>
    <w:rsid w:val="00D3355F"/>
    <w:rsid w:val="00D33833"/>
    <w:rsid w:val="00D3416A"/>
    <w:rsid w:val="00D34A56"/>
    <w:rsid w:val="00D34B1F"/>
    <w:rsid w:val="00D34B7E"/>
    <w:rsid w:val="00D34CB3"/>
    <w:rsid w:val="00D36FA5"/>
    <w:rsid w:val="00D37411"/>
    <w:rsid w:val="00D4008B"/>
    <w:rsid w:val="00D4098F"/>
    <w:rsid w:val="00D4130E"/>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11F1"/>
    <w:rsid w:val="00D52558"/>
    <w:rsid w:val="00D53219"/>
    <w:rsid w:val="00D53388"/>
    <w:rsid w:val="00D53612"/>
    <w:rsid w:val="00D54CED"/>
    <w:rsid w:val="00D553DB"/>
    <w:rsid w:val="00D5588E"/>
    <w:rsid w:val="00D55960"/>
    <w:rsid w:val="00D55CE2"/>
    <w:rsid w:val="00D55D0D"/>
    <w:rsid w:val="00D56396"/>
    <w:rsid w:val="00D568A5"/>
    <w:rsid w:val="00D5690F"/>
    <w:rsid w:val="00D569FA"/>
    <w:rsid w:val="00D56B5D"/>
    <w:rsid w:val="00D56E93"/>
    <w:rsid w:val="00D57D9B"/>
    <w:rsid w:val="00D602C4"/>
    <w:rsid w:val="00D60B51"/>
    <w:rsid w:val="00D6173D"/>
    <w:rsid w:val="00D61C65"/>
    <w:rsid w:val="00D62526"/>
    <w:rsid w:val="00D6328B"/>
    <w:rsid w:val="00D63292"/>
    <w:rsid w:val="00D63B85"/>
    <w:rsid w:val="00D6415F"/>
    <w:rsid w:val="00D64E6F"/>
    <w:rsid w:val="00D65061"/>
    <w:rsid w:val="00D659AF"/>
    <w:rsid w:val="00D6710F"/>
    <w:rsid w:val="00D67A11"/>
    <w:rsid w:val="00D67A91"/>
    <w:rsid w:val="00D67FBB"/>
    <w:rsid w:val="00D700F9"/>
    <w:rsid w:val="00D7014C"/>
    <w:rsid w:val="00D70373"/>
    <w:rsid w:val="00D713AC"/>
    <w:rsid w:val="00D7184A"/>
    <w:rsid w:val="00D722A9"/>
    <w:rsid w:val="00D724BD"/>
    <w:rsid w:val="00D74074"/>
    <w:rsid w:val="00D75910"/>
    <w:rsid w:val="00D75F5B"/>
    <w:rsid w:val="00D764A6"/>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44F5"/>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1A9"/>
    <w:rsid w:val="00DB128F"/>
    <w:rsid w:val="00DB1C87"/>
    <w:rsid w:val="00DB2177"/>
    <w:rsid w:val="00DB290A"/>
    <w:rsid w:val="00DB2F17"/>
    <w:rsid w:val="00DB3167"/>
    <w:rsid w:val="00DB3291"/>
    <w:rsid w:val="00DB3484"/>
    <w:rsid w:val="00DB36F3"/>
    <w:rsid w:val="00DB394A"/>
    <w:rsid w:val="00DB39BF"/>
    <w:rsid w:val="00DB4CCC"/>
    <w:rsid w:val="00DB5094"/>
    <w:rsid w:val="00DB559C"/>
    <w:rsid w:val="00DB5A53"/>
    <w:rsid w:val="00DB5AF8"/>
    <w:rsid w:val="00DB5D3F"/>
    <w:rsid w:val="00DB62EF"/>
    <w:rsid w:val="00DB64CC"/>
    <w:rsid w:val="00DB66EF"/>
    <w:rsid w:val="00DB6BC0"/>
    <w:rsid w:val="00DB6C59"/>
    <w:rsid w:val="00DB6E3D"/>
    <w:rsid w:val="00DB6F21"/>
    <w:rsid w:val="00DC03DC"/>
    <w:rsid w:val="00DC04C3"/>
    <w:rsid w:val="00DC07EE"/>
    <w:rsid w:val="00DC138F"/>
    <w:rsid w:val="00DC1D8B"/>
    <w:rsid w:val="00DC223D"/>
    <w:rsid w:val="00DC22FC"/>
    <w:rsid w:val="00DC270A"/>
    <w:rsid w:val="00DC2F45"/>
    <w:rsid w:val="00DC33F4"/>
    <w:rsid w:val="00DC38E2"/>
    <w:rsid w:val="00DC3B7F"/>
    <w:rsid w:val="00DC3C93"/>
    <w:rsid w:val="00DC4156"/>
    <w:rsid w:val="00DC41F0"/>
    <w:rsid w:val="00DC43E8"/>
    <w:rsid w:val="00DC74C3"/>
    <w:rsid w:val="00DD0372"/>
    <w:rsid w:val="00DD115D"/>
    <w:rsid w:val="00DD1F59"/>
    <w:rsid w:val="00DD2322"/>
    <w:rsid w:val="00DD2A4D"/>
    <w:rsid w:val="00DD355F"/>
    <w:rsid w:val="00DD42BD"/>
    <w:rsid w:val="00DD60C0"/>
    <w:rsid w:val="00DD6AD1"/>
    <w:rsid w:val="00DD75E9"/>
    <w:rsid w:val="00DD7633"/>
    <w:rsid w:val="00DD7750"/>
    <w:rsid w:val="00DD7823"/>
    <w:rsid w:val="00DD7958"/>
    <w:rsid w:val="00DD7ADE"/>
    <w:rsid w:val="00DE109A"/>
    <w:rsid w:val="00DE120B"/>
    <w:rsid w:val="00DE2ADE"/>
    <w:rsid w:val="00DE2F8D"/>
    <w:rsid w:val="00DE3005"/>
    <w:rsid w:val="00DE482B"/>
    <w:rsid w:val="00DE5368"/>
    <w:rsid w:val="00DE7108"/>
    <w:rsid w:val="00DE7A46"/>
    <w:rsid w:val="00DF0544"/>
    <w:rsid w:val="00DF0B26"/>
    <w:rsid w:val="00DF15E1"/>
    <w:rsid w:val="00DF1B18"/>
    <w:rsid w:val="00DF2980"/>
    <w:rsid w:val="00DF32AB"/>
    <w:rsid w:val="00DF4A49"/>
    <w:rsid w:val="00DF582F"/>
    <w:rsid w:val="00DF5C56"/>
    <w:rsid w:val="00DF65D5"/>
    <w:rsid w:val="00DF70EA"/>
    <w:rsid w:val="00DF77D8"/>
    <w:rsid w:val="00E00031"/>
    <w:rsid w:val="00E01342"/>
    <w:rsid w:val="00E0192F"/>
    <w:rsid w:val="00E02273"/>
    <w:rsid w:val="00E025BD"/>
    <w:rsid w:val="00E0267E"/>
    <w:rsid w:val="00E02CB7"/>
    <w:rsid w:val="00E04338"/>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174DA"/>
    <w:rsid w:val="00E20C05"/>
    <w:rsid w:val="00E20DBF"/>
    <w:rsid w:val="00E211D9"/>
    <w:rsid w:val="00E21784"/>
    <w:rsid w:val="00E22C50"/>
    <w:rsid w:val="00E23D11"/>
    <w:rsid w:val="00E24308"/>
    <w:rsid w:val="00E255E8"/>
    <w:rsid w:val="00E25E4E"/>
    <w:rsid w:val="00E26413"/>
    <w:rsid w:val="00E2661A"/>
    <w:rsid w:val="00E276C0"/>
    <w:rsid w:val="00E30361"/>
    <w:rsid w:val="00E32CA3"/>
    <w:rsid w:val="00E337FE"/>
    <w:rsid w:val="00E340F2"/>
    <w:rsid w:val="00E34B61"/>
    <w:rsid w:val="00E34D64"/>
    <w:rsid w:val="00E35001"/>
    <w:rsid w:val="00E35852"/>
    <w:rsid w:val="00E35F9C"/>
    <w:rsid w:val="00E36350"/>
    <w:rsid w:val="00E36A74"/>
    <w:rsid w:val="00E36ABD"/>
    <w:rsid w:val="00E36D3F"/>
    <w:rsid w:val="00E36E17"/>
    <w:rsid w:val="00E379F7"/>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67075"/>
    <w:rsid w:val="00E67D55"/>
    <w:rsid w:val="00E70522"/>
    <w:rsid w:val="00E71868"/>
    <w:rsid w:val="00E719A2"/>
    <w:rsid w:val="00E7229E"/>
    <w:rsid w:val="00E72D48"/>
    <w:rsid w:val="00E731B3"/>
    <w:rsid w:val="00E73EBE"/>
    <w:rsid w:val="00E74057"/>
    <w:rsid w:val="00E746FD"/>
    <w:rsid w:val="00E74DA4"/>
    <w:rsid w:val="00E75117"/>
    <w:rsid w:val="00E7546F"/>
    <w:rsid w:val="00E7578E"/>
    <w:rsid w:val="00E75D81"/>
    <w:rsid w:val="00E766C4"/>
    <w:rsid w:val="00E77022"/>
    <w:rsid w:val="00E77462"/>
    <w:rsid w:val="00E77632"/>
    <w:rsid w:val="00E77718"/>
    <w:rsid w:val="00E77AAD"/>
    <w:rsid w:val="00E77BE3"/>
    <w:rsid w:val="00E81E97"/>
    <w:rsid w:val="00E8270E"/>
    <w:rsid w:val="00E834AD"/>
    <w:rsid w:val="00E8402D"/>
    <w:rsid w:val="00E849D3"/>
    <w:rsid w:val="00E850A2"/>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2E42"/>
    <w:rsid w:val="00EA459A"/>
    <w:rsid w:val="00EA4EEF"/>
    <w:rsid w:val="00EA4FD6"/>
    <w:rsid w:val="00EA58BE"/>
    <w:rsid w:val="00EA5C1D"/>
    <w:rsid w:val="00EA5C40"/>
    <w:rsid w:val="00EA5E1B"/>
    <w:rsid w:val="00EA6528"/>
    <w:rsid w:val="00EA6A9A"/>
    <w:rsid w:val="00EA755C"/>
    <w:rsid w:val="00EA7BD8"/>
    <w:rsid w:val="00EB0FE8"/>
    <w:rsid w:val="00EB176B"/>
    <w:rsid w:val="00EB18DD"/>
    <w:rsid w:val="00EB287F"/>
    <w:rsid w:val="00EB31DE"/>
    <w:rsid w:val="00EB3653"/>
    <w:rsid w:val="00EB3C42"/>
    <w:rsid w:val="00EB3DA9"/>
    <w:rsid w:val="00EB4871"/>
    <w:rsid w:val="00EB49D6"/>
    <w:rsid w:val="00EB6696"/>
    <w:rsid w:val="00EB6796"/>
    <w:rsid w:val="00EB6B1E"/>
    <w:rsid w:val="00EB78BE"/>
    <w:rsid w:val="00EC03DB"/>
    <w:rsid w:val="00EC04A1"/>
    <w:rsid w:val="00EC16D6"/>
    <w:rsid w:val="00EC1FFF"/>
    <w:rsid w:val="00EC21CA"/>
    <w:rsid w:val="00EC33ED"/>
    <w:rsid w:val="00EC376D"/>
    <w:rsid w:val="00EC40AD"/>
    <w:rsid w:val="00EC43EE"/>
    <w:rsid w:val="00EC4855"/>
    <w:rsid w:val="00EC495C"/>
    <w:rsid w:val="00EC4E46"/>
    <w:rsid w:val="00EC53BF"/>
    <w:rsid w:val="00EC623D"/>
    <w:rsid w:val="00EC655D"/>
    <w:rsid w:val="00EC667E"/>
    <w:rsid w:val="00EC669C"/>
    <w:rsid w:val="00EC7205"/>
    <w:rsid w:val="00ED001D"/>
    <w:rsid w:val="00ED0A50"/>
    <w:rsid w:val="00ED10F4"/>
    <w:rsid w:val="00ED146F"/>
    <w:rsid w:val="00ED151F"/>
    <w:rsid w:val="00ED207C"/>
    <w:rsid w:val="00ED2444"/>
    <w:rsid w:val="00ED2E26"/>
    <w:rsid w:val="00ED370A"/>
    <w:rsid w:val="00ED47BA"/>
    <w:rsid w:val="00ED4EF5"/>
    <w:rsid w:val="00ED5B05"/>
    <w:rsid w:val="00ED6E33"/>
    <w:rsid w:val="00ED7DDC"/>
    <w:rsid w:val="00EE0AED"/>
    <w:rsid w:val="00EE16C1"/>
    <w:rsid w:val="00EE31E3"/>
    <w:rsid w:val="00EE4B91"/>
    <w:rsid w:val="00EE4F08"/>
    <w:rsid w:val="00EE51A8"/>
    <w:rsid w:val="00EE79E6"/>
    <w:rsid w:val="00EF0423"/>
    <w:rsid w:val="00EF04E7"/>
    <w:rsid w:val="00EF06AF"/>
    <w:rsid w:val="00EF0C77"/>
    <w:rsid w:val="00EF1068"/>
    <w:rsid w:val="00EF1CAA"/>
    <w:rsid w:val="00EF27BF"/>
    <w:rsid w:val="00EF2A03"/>
    <w:rsid w:val="00EF36A1"/>
    <w:rsid w:val="00EF3C71"/>
    <w:rsid w:val="00EF41ED"/>
    <w:rsid w:val="00EF4348"/>
    <w:rsid w:val="00EF437D"/>
    <w:rsid w:val="00EF455E"/>
    <w:rsid w:val="00EF4E31"/>
    <w:rsid w:val="00EF5455"/>
    <w:rsid w:val="00EF5933"/>
    <w:rsid w:val="00EF5C95"/>
    <w:rsid w:val="00EF650C"/>
    <w:rsid w:val="00EF6DAC"/>
    <w:rsid w:val="00EF714A"/>
    <w:rsid w:val="00EF71A7"/>
    <w:rsid w:val="00F006F4"/>
    <w:rsid w:val="00F0082B"/>
    <w:rsid w:val="00F00C54"/>
    <w:rsid w:val="00F00F9B"/>
    <w:rsid w:val="00F01998"/>
    <w:rsid w:val="00F02053"/>
    <w:rsid w:val="00F02D4C"/>
    <w:rsid w:val="00F02DBD"/>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3F2C"/>
    <w:rsid w:val="00F14562"/>
    <w:rsid w:val="00F16587"/>
    <w:rsid w:val="00F178CB"/>
    <w:rsid w:val="00F20621"/>
    <w:rsid w:val="00F2098E"/>
    <w:rsid w:val="00F21018"/>
    <w:rsid w:val="00F21090"/>
    <w:rsid w:val="00F215DC"/>
    <w:rsid w:val="00F22686"/>
    <w:rsid w:val="00F22788"/>
    <w:rsid w:val="00F22810"/>
    <w:rsid w:val="00F2291F"/>
    <w:rsid w:val="00F22D3E"/>
    <w:rsid w:val="00F233BA"/>
    <w:rsid w:val="00F23C26"/>
    <w:rsid w:val="00F2474E"/>
    <w:rsid w:val="00F24FE9"/>
    <w:rsid w:val="00F250AB"/>
    <w:rsid w:val="00F258A2"/>
    <w:rsid w:val="00F25E12"/>
    <w:rsid w:val="00F25F2C"/>
    <w:rsid w:val="00F26E28"/>
    <w:rsid w:val="00F277C7"/>
    <w:rsid w:val="00F279D4"/>
    <w:rsid w:val="00F27B8A"/>
    <w:rsid w:val="00F304EF"/>
    <w:rsid w:val="00F30A13"/>
    <w:rsid w:val="00F3143D"/>
    <w:rsid w:val="00F31702"/>
    <w:rsid w:val="00F31866"/>
    <w:rsid w:val="00F32700"/>
    <w:rsid w:val="00F32719"/>
    <w:rsid w:val="00F328AE"/>
    <w:rsid w:val="00F32AC1"/>
    <w:rsid w:val="00F330A5"/>
    <w:rsid w:val="00F3325D"/>
    <w:rsid w:val="00F355FE"/>
    <w:rsid w:val="00F361CF"/>
    <w:rsid w:val="00F367CF"/>
    <w:rsid w:val="00F36F56"/>
    <w:rsid w:val="00F37633"/>
    <w:rsid w:val="00F37754"/>
    <w:rsid w:val="00F40032"/>
    <w:rsid w:val="00F407CF"/>
    <w:rsid w:val="00F40F2D"/>
    <w:rsid w:val="00F40F43"/>
    <w:rsid w:val="00F42459"/>
    <w:rsid w:val="00F42D0A"/>
    <w:rsid w:val="00F433DD"/>
    <w:rsid w:val="00F4363F"/>
    <w:rsid w:val="00F43CC6"/>
    <w:rsid w:val="00F44D8D"/>
    <w:rsid w:val="00F452D6"/>
    <w:rsid w:val="00F46608"/>
    <w:rsid w:val="00F47C6E"/>
    <w:rsid w:val="00F500E5"/>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2FF"/>
    <w:rsid w:val="00F627B3"/>
    <w:rsid w:val="00F62C1E"/>
    <w:rsid w:val="00F62EC1"/>
    <w:rsid w:val="00F630A6"/>
    <w:rsid w:val="00F64E78"/>
    <w:rsid w:val="00F651D2"/>
    <w:rsid w:val="00F651E9"/>
    <w:rsid w:val="00F6595F"/>
    <w:rsid w:val="00F65D7E"/>
    <w:rsid w:val="00F65FE3"/>
    <w:rsid w:val="00F67751"/>
    <w:rsid w:val="00F679A2"/>
    <w:rsid w:val="00F7019F"/>
    <w:rsid w:val="00F715D8"/>
    <w:rsid w:val="00F7219D"/>
    <w:rsid w:val="00F731A5"/>
    <w:rsid w:val="00F74E84"/>
    <w:rsid w:val="00F75396"/>
    <w:rsid w:val="00F75F5F"/>
    <w:rsid w:val="00F76EF6"/>
    <w:rsid w:val="00F80167"/>
    <w:rsid w:val="00F80808"/>
    <w:rsid w:val="00F81569"/>
    <w:rsid w:val="00F816A6"/>
    <w:rsid w:val="00F81999"/>
    <w:rsid w:val="00F81E9E"/>
    <w:rsid w:val="00F8349A"/>
    <w:rsid w:val="00F83550"/>
    <w:rsid w:val="00F83DF2"/>
    <w:rsid w:val="00F843E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4B83"/>
    <w:rsid w:val="00F9530F"/>
    <w:rsid w:val="00F962FC"/>
    <w:rsid w:val="00F97080"/>
    <w:rsid w:val="00FA01E0"/>
    <w:rsid w:val="00FA0284"/>
    <w:rsid w:val="00FA03EA"/>
    <w:rsid w:val="00FA0CFA"/>
    <w:rsid w:val="00FA1099"/>
    <w:rsid w:val="00FA2BAA"/>
    <w:rsid w:val="00FA2BEE"/>
    <w:rsid w:val="00FA2E7B"/>
    <w:rsid w:val="00FA3234"/>
    <w:rsid w:val="00FA3B91"/>
    <w:rsid w:val="00FA3F3A"/>
    <w:rsid w:val="00FA411F"/>
    <w:rsid w:val="00FA4D58"/>
    <w:rsid w:val="00FA61A9"/>
    <w:rsid w:val="00FA6857"/>
    <w:rsid w:val="00FA6D24"/>
    <w:rsid w:val="00FA7D08"/>
    <w:rsid w:val="00FB072C"/>
    <w:rsid w:val="00FB0CD8"/>
    <w:rsid w:val="00FB1A11"/>
    <w:rsid w:val="00FB1B50"/>
    <w:rsid w:val="00FB1D4F"/>
    <w:rsid w:val="00FB20CE"/>
    <w:rsid w:val="00FB21AB"/>
    <w:rsid w:val="00FB39D8"/>
    <w:rsid w:val="00FB5434"/>
    <w:rsid w:val="00FB545E"/>
    <w:rsid w:val="00FB5BC9"/>
    <w:rsid w:val="00FB5F77"/>
    <w:rsid w:val="00FB6A3E"/>
    <w:rsid w:val="00FB6AC3"/>
    <w:rsid w:val="00FB78E6"/>
    <w:rsid w:val="00FC01AA"/>
    <w:rsid w:val="00FC1B0C"/>
    <w:rsid w:val="00FC1C1F"/>
    <w:rsid w:val="00FC204C"/>
    <w:rsid w:val="00FC2312"/>
    <w:rsid w:val="00FC2435"/>
    <w:rsid w:val="00FC2849"/>
    <w:rsid w:val="00FC36BC"/>
    <w:rsid w:val="00FC3EE3"/>
    <w:rsid w:val="00FC401C"/>
    <w:rsid w:val="00FC4ACF"/>
    <w:rsid w:val="00FC56D1"/>
    <w:rsid w:val="00FC59AE"/>
    <w:rsid w:val="00FC60D2"/>
    <w:rsid w:val="00FC61EA"/>
    <w:rsid w:val="00FC7330"/>
    <w:rsid w:val="00FC74E2"/>
    <w:rsid w:val="00FC79BE"/>
    <w:rsid w:val="00FC7DF1"/>
    <w:rsid w:val="00FD0870"/>
    <w:rsid w:val="00FD0AFA"/>
    <w:rsid w:val="00FD0B8B"/>
    <w:rsid w:val="00FD217B"/>
    <w:rsid w:val="00FD2B9F"/>
    <w:rsid w:val="00FD2EE9"/>
    <w:rsid w:val="00FD39E5"/>
    <w:rsid w:val="00FD3B85"/>
    <w:rsid w:val="00FD3EB3"/>
    <w:rsid w:val="00FD536B"/>
    <w:rsid w:val="00FD659B"/>
    <w:rsid w:val="00FD6C49"/>
    <w:rsid w:val="00FD7226"/>
    <w:rsid w:val="00FD7BCF"/>
    <w:rsid w:val="00FD7DDE"/>
    <w:rsid w:val="00FE01C4"/>
    <w:rsid w:val="00FE0516"/>
    <w:rsid w:val="00FE0ABE"/>
    <w:rsid w:val="00FE0DC6"/>
    <w:rsid w:val="00FE1325"/>
    <w:rsid w:val="00FE1971"/>
    <w:rsid w:val="00FE21FA"/>
    <w:rsid w:val="00FE2301"/>
    <w:rsid w:val="00FE4C3B"/>
    <w:rsid w:val="00FE556E"/>
    <w:rsid w:val="00FE5A91"/>
    <w:rsid w:val="00FE5CB1"/>
    <w:rsid w:val="00FE5F6E"/>
    <w:rsid w:val="00FE6111"/>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529"/>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C65F9D-5118-4414-B1B1-F874BC5A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uiPriority w:val="9"/>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link w:val="Titolo5Carattere"/>
    <w:uiPriority w:val="9"/>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qFormat/>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uiPriority w:val="99"/>
    <w:semiHidden/>
    <w:qFormat/>
    <w:rsid w:val="00FC1B0C"/>
    <w:rPr>
      <w:rFonts w:ascii="Tahoma" w:hAnsi="Tahoma" w:cs="Tahoma"/>
      <w:sz w:val="16"/>
      <w:szCs w:val="16"/>
    </w:rPr>
  </w:style>
  <w:style w:type="paragraph" w:styleId="Sommario1">
    <w:name w:val="toc 1"/>
    <w:basedOn w:val="Normale"/>
    <w:next w:val="Normale"/>
    <w:uiPriority w:val="39"/>
    <w:rsid w:val="006572AC"/>
    <w:pPr>
      <w:widowControl/>
      <w:spacing w:before="120" w:after="120"/>
    </w:pPr>
    <w:rPr>
      <w:rFonts w:ascii="Times New Roman" w:hAnsi="Times New Roman"/>
      <w:b/>
      <w:caps/>
      <w:snapToGrid/>
      <w:sz w:val="20"/>
    </w:rPr>
  </w:style>
  <w:style w:type="paragraph" w:styleId="Sommario2">
    <w:name w:val="toc 2"/>
    <w:basedOn w:val="Normale"/>
    <w:next w:val="Normale"/>
    <w:uiPriority w:val="39"/>
    <w:rsid w:val="006572AC"/>
    <w:pPr>
      <w:widowControl/>
      <w:ind w:left="220"/>
    </w:pPr>
    <w:rPr>
      <w:rFonts w:ascii="Times New Roman" w:hAnsi="Times New Roman"/>
      <w:smallCaps/>
      <w:snapToGrid/>
      <w:sz w:val="20"/>
    </w:rPr>
  </w:style>
  <w:style w:type="paragraph" w:styleId="Sommario3">
    <w:name w:val="toc 3"/>
    <w:basedOn w:val="Normale"/>
    <w:next w:val="Normale"/>
    <w:uiPriority w:val="39"/>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uiPriority w:val="99"/>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uiPriority w:val="99"/>
    <w:rsid w:val="00B54A9C"/>
    <w:pPr>
      <w:autoSpaceDE w:val="0"/>
      <w:autoSpaceDN w:val="0"/>
      <w:adjustRightInd w:val="0"/>
    </w:pPr>
    <w:rPr>
      <w:rFonts w:ascii="Arial" w:hAnsi="Arial" w:cs="Arial"/>
      <w:color w:val="000000"/>
      <w:sz w:val="24"/>
      <w:szCs w:val="24"/>
    </w:rPr>
  </w:style>
  <w:style w:type="paragraph" w:customStyle="1" w:styleId="sche4">
    <w:name w:val="sche_4"/>
    <w:uiPriority w:val="99"/>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uiPriority w:val="9"/>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uiPriority w:val="99"/>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link w:val="ParagrafoelencoCarattere"/>
    <w:uiPriority w:val="1"/>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uiPriority w:val="9"/>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link w:val="Pidipagina1"/>
    <w:uiPriority w:val="99"/>
    <w:qFormat/>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uiPriority w:val="99"/>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qFormat/>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qFormat/>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uiPriority w:val="99"/>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uiPriority w:val="9"/>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uiPriority w:val="99"/>
    <w:qFormat/>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uiPriority w:val="99"/>
    <w:qFormat/>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5"/>
      </w:numPr>
    </w:pPr>
  </w:style>
  <w:style w:type="numbering" w:customStyle="1" w:styleId="Stileimportato2">
    <w:name w:val="Stile importato 2"/>
    <w:rsid w:val="00C71244"/>
    <w:pPr>
      <w:numPr>
        <w:numId w:val="6"/>
      </w:numPr>
    </w:pPr>
  </w:style>
  <w:style w:type="character" w:customStyle="1" w:styleId="ParagrafoelencoCarattere">
    <w:name w:val="Paragrafo elenco Carattere"/>
    <w:link w:val="Paragrafoelenco"/>
    <w:uiPriority w:val="34"/>
    <w:locked/>
    <w:rsid w:val="00EA5C40"/>
    <w:rPr>
      <w:sz w:val="24"/>
      <w:szCs w:val="24"/>
    </w:rPr>
  </w:style>
  <w:style w:type="paragraph" w:customStyle="1" w:styleId="Normale1">
    <w:name w:val="Normale1"/>
    <w:rsid w:val="005B18BE"/>
  </w:style>
  <w:style w:type="table" w:customStyle="1" w:styleId="TableNormal">
    <w:name w:val="Table Normal"/>
    <w:uiPriority w:val="2"/>
    <w:qFormat/>
    <w:rsid w:val="005B18BE"/>
    <w:tblPr>
      <w:tblCellMar>
        <w:top w:w="0" w:type="dxa"/>
        <w:left w:w="0" w:type="dxa"/>
        <w:bottom w:w="0" w:type="dxa"/>
        <w:right w:w="0" w:type="dxa"/>
      </w:tblCellMar>
    </w:tblPr>
  </w:style>
  <w:style w:type="character" w:customStyle="1" w:styleId="WW8Num1z1">
    <w:name w:val="WW8Num1z1"/>
    <w:rsid w:val="005B18BE"/>
  </w:style>
  <w:style w:type="character" w:customStyle="1" w:styleId="WW8Num1z2">
    <w:name w:val="WW8Num1z2"/>
    <w:rsid w:val="005B18BE"/>
  </w:style>
  <w:style w:type="character" w:customStyle="1" w:styleId="WW8Num1z3">
    <w:name w:val="WW8Num1z3"/>
    <w:rsid w:val="005B18BE"/>
  </w:style>
  <w:style w:type="character" w:customStyle="1" w:styleId="WW8Num1z4">
    <w:name w:val="WW8Num1z4"/>
    <w:rsid w:val="005B18BE"/>
  </w:style>
  <w:style w:type="character" w:customStyle="1" w:styleId="WW8Num1z5">
    <w:name w:val="WW8Num1z5"/>
    <w:rsid w:val="005B18BE"/>
  </w:style>
  <w:style w:type="character" w:customStyle="1" w:styleId="WW8Num1z6">
    <w:name w:val="WW8Num1z6"/>
    <w:rsid w:val="005B18BE"/>
  </w:style>
  <w:style w:type="character" w:customStyle="1" w:styleId="WW8Num1z7">
    <w:name w:val="WW8Num1z7"/>
    <w:rsid w:val="005B18BE"/>
  </w:style>
  <w:style w:type="character" w:customStyle="1" w:styleId="WW8Num1z8">
    <w:name w:val="WW8Num1z8"/>
    <w:rsid w:val="005B18BE"/>
  </w:style>
  <w:style w:type="character" w:customStyle="1" w:styleId="WW8Num2z1">
    <w:name w:val="WW8Num2z1"/>
    <w:rsid w:val="005B18BE"/>
    <w:rPr>
      <w:rFonts w:ascii="Courier New" w:hAnsi="Courier New" w:cs="Courier New" w:hint="default"/>
    </w:rPr>
  </w:style>
  <w:style w:type="character" w:customStyle="1" w:styleId="WW8Num2z2">
    <w:name w:val="WW8Num2z2"/>
    <w:rsid w:val="005B18BE"/>
    <w:rPr>
      <w:rFonts w:ascii="Wingdings" w:hAnsi="Wingdings" w:cs="Wingdings" w:hint="default"/>
    </w:rPr>
  </w:style>
  <w:style w:type="paragraph" w:customStyle="1" w:styleId="Titolo10">
    <w:name w:val="Titolo1"/>
    <w:basedOn w:val="Normale"/>
    <w:next w:val="Corpotesto"/>
    <w:rsid w:val="005B18BE"/>
    <w:pPr>
      <w:keepNext/>
      <w:widowControl/>
      <w:suppressAutoHyphens/>
      <w:spacing w:before="240" w:after="120"/>
    </w:pPr>
    <w:rPr>
      <w:rFonts w:ascii="Liberation Sans" w:eastAsia="Source Han Sans CN Regular" w:hAnsi="Liberation Sans" w:cs="Lohit Devanagari"/>
      <w:snapToGrid/>
      <w:sz w:val="28"/>
      <w:szCs w:val="28"/>
      <w:lang w:eastAsia="zh-CN"/>
    </w:rPr>
  </w:style>
  <w:style w:type="character" w:customStyle="1" w:styleId="CorpodeltestoCarattere1">
    <w:name w:val="Corpo del testo Carattere1"/>
    <w:basedOn w:val="Carpredefinitoparagrafo"/>
    <w:rsid w:val="005B18BE"/>
    <w:rPr>
      <w:lang w:eastAsia="zh-CN"/>
    </w:rPr>
  </w:style>
  <w:style w:type="paragraph" w:customStyle="1" w:styleId="Testofumetto1">
    <w:name w:val="Testo fumetto1"/>
    <w:basedOn w:val="Normale"/>
    <w:rsid w:val="005B18BE"/>
    <w:pPr>
      <w:widowControl/>
      <w:suppressAutoHyphens/>
    </w:pPr>
    <w:rPr>
      <w:rFonts w:ascii="Tahoma" w:hAnsi="Tahoma" w:cs="Tahoma"/>
      <w:snapToGrid/>
      <w:sz w:val="16"/>
      <w:szCs w:val="16"/>
      <w:lang w:eastAsia="zh-CN"/>
    </w:rPr>
  </w:style>
  <w:style w:type="character" w:customStyle="1" w:styleId="TestofumettoCarattere1">
    <w:name w:val="Testo fumetto Carattere1"/>
    <w:basedOn w:val="Carpredefinitoparagrafo"/>
    <w:uiPriority w:val="99"/>
    <w:semiHidden/>
    <w:rsid w:val="005B18BE"/>
    <w:rPr>
      <w:rFonts w:ascii="Tahoma" w:hAnsi="Tahoma" w:cs="Tahoma"/>
      <w:sz w:val="16"/>
      <w:szCs w:val="16"/>
      <w:lang w:eastAsia="zh-CN"/>
    </w:rPr>
  </w:style>
  <w:style w:type="character" w:styleId="Rimandocommento">
    <w:name w:val="annotation reference"/>
    <w:basedOn w:val="Carpredefinitoparagrafo"/>
    <w:semiHidden/>
    <w:unhideWhenUsed/>
    <w:rsid w:val="005B18BE"/>
    <w:rPr>
      <w:sz w:val="18"/>
      <w:szCs w:val="18"/>
    </w:rPr>
  </w:style>
  <w:style w:type="paragraph" w:styleId="Testocommento">
    <w:name w:val="annotation text"/>
    <w:basedOn w:val="Normale"/>
    <w:link w:val="TestocommentoCarattere"/>
    <w:semiHidden/>
    <w:unhideWhenUsed/>
    <w:rsid w:val="005B18BE"/>
    <w:pPr>
      <w:widowControl/>
    </w:pPr>
    <w:rPr>
      <w:rFonts w:ascii="Times New Roman" w:hAnsi="Times New Roman"/>
      <w:snapToGrid/>
      <w:sz w:val="24"/>
      <w:szCs w:val="24"/>
    </w:rPr>
  </w:style>
  <w:style w:type="character" w:customStyle="1" w:styleId="TestocommentoCarattere">
    <w:name w:val="Testo commento Carattere"/>
    <w:basedOn w:val="Carpredefinitoparagrafo"/>
    <w:link w:val="Testocommento"/>
    <w:semiHidden/>
    <w:rsid w:val="005B18BE"/>
    <w:rPr>
      <w:sz w:val="24"/>
      <w:szCs w:val="24"/>
    </w:rPr>
  </w:style>
  <w:style w:type="paragraph" w:styleId="Soggettocommento">
    <w:name w:val="annotation subject"/>
    <w:basedOn w:val="Testocommento"/>
    <w:next w:val="Testocommento"/>
    <w:link w:val="SoggettocommentoCarattere"/>
    <w:semiHidden/>
    <w:unhideWhenUsed/>
    <w:rsid w:val="005B18BE"/>
    <w:rPr>
      <w:b/>
      <w:bCs/>
      <w:sz w:val="20"/>
      <w:szCs w:val="20"/>
    </w:rPr>
  </w:style>
  <w:style w:type="character" w:customStyle="1" w:styleId="SoggettocommentoCarattere">
    <w:name w:val="Soggetto commento Carattere"/>
    <w:basedOn w:val="TestocommentoCarattere"/>
    <w:link w:val="Soggettocommento"/>
    <w:semiHidden/>
    <w:rsid w:val="005B18BE"/>
    <w:rPr>
      <w:b/>
      <w:bCs/>
      <w:sz w:val="24"/>
      <w:szCs w:val="24"/>
    </w:rPr>
  </w:style>
  <w:style w:type="paragraph" w:styleId="Sommario4">
    <w:name w:val="toc 4"/>
    <w:basedOn w:val="Normale"/>
    <w:next w:val="Normale"/>
    <w:autoRedefine/>
    <w:uiPriority w:val="39"/>
    <w:unhideWhenUsed/>
    <w:rsid w:val="005B18BE"/>
    <w:pPr>
      <w:widowControl/>
      <w:ind w:left="720"/>
    </w:pPr>
    <w:rPr>
      <w:rFonts w:asciiTheme="minorHAnsi" w:hAnsiTheme="minorHAnsi"/>
      <w:snapToGrid/>
      <w:sz w:val="20"/>
    </w:rPr>
  </w:style>
  <w:style w:type="paragraph" w:styleId="Sommario5">
    <w:name w:val="toc 5"/>
    <w:basedOn w:val="Normale"/>
    <w:next w:val="Normale"/>
    <w:autoRedefine/>
    <w:uiPriority w:val="39"/>
    <w:unhideWhenUsed/>
    <w:rsid w:val="005B18BE"/>
    <w:pPr>
      <w:widowControl/>
      <w:ind w:left="960"/>
    </w:pPr>
    <w:rPr>
      <w:rFonts w:asciiTheme="minorHAnsi" w:hAnsiTheme="minorHAnsi"/>
      <w:snapToGrid/>
      <w:sz w:val="20"/>
    </w:rPr>
  </w:style>
  <w:style w:type="paragraph" w:styleId="Sommario6">
    <w:name w:val="toc 6"/>
    <w:basedOn w:val="Normale"/>
    <w:next w:val="Normale"/>
    <w:autoRedefine/>
    <w:uiPriority w:val="39"/>
    <w:unhideWhenUsed/>
    <w:rsid w:val="005B18BE"/>
    <w:pPr>
      <w:widowControl/>
      <w:ind w:left="1200"/>
    </w:pPr>
    <w:rPr>
      <w:rFonts w:asciiTheme="minorHAnsi" w:hAnsiTheme="minorHAnsi"/>
      <w:snapToGrid/>
      <w:sz w:val="20"/>
    </w:rPr>
  </w:style>
  <w:style w:type="paragraph" w:styleId="Sommario7">
    <w:name w:val="toc 7"/>
    <w:basedOn w:val="Normale"/>
    <w:next w:val="Normale"/>
    <w:autoRedefine/>
    <w:uiPriority w:val="39"/>
    <w:unhideWhenUsed/>
    <w:rsid w:val="005B18BE"/>
    <w:pPr>
      <w:widowControl/>
      <w:ind w:left="1440"/>
    </w:pPr>
    <w:rPr>
      <w:rFonts w:asciiTheme="minorHAnsi" w:hAnsiTheme="minorHAnsi"/>
      <w:snapToGrid/>
      <w:sz w:val="20"/>
    </w:rPr>
  </w:style>
  <w:style w:type="paragraph" w:styleId="Sommario8">
    <w:name w:val="toc 8"/>
    <w:basedOn w:val="Normale"/>
    <w:next w:val="Normale"/>
    <w:autoRedefine/>
    <w:uiPriority w:val="39"/>
    <w:unhideWhenUsed/>
    <w:rsid w:val="005B18BE"/>
    <w:pPr>
      <w:widowControl/>
      <w:ind w:left="1680"/>
    </w:pPr>
    <w:rPr>
      <w:rFonts w:asciiTheme="minorHAnsi" w:hAnsiTheme="minorHAnsi"/>
      <w:snapToGrid/>
      <w:sz w:val="20"/>
    </w:rPr>
  </w:style>
  <w:style w:type="paragraph" w:styleId="Sommario9">
    <w:name w:val="toc 9"/>
    <w:basedOn w:val="Normale"/>
    <w:next w:val="Normale"/>
    <w:autoRedefine/>
    <w:uiPriority w:val="39"/>
    <w:unhideWhenUsed/>
    <w:rsid w:val="005B18BE"/>
    <w:pPr>
      <w:widowControl/>
      <w:ind w:left="1920"/>
    </w:pPr>
    <w:rPr>
      <w:rFonts w:asciiTheme="minorHAnsi" w:hAnsiTheme="minorHAnsi"/>
      <w:snapToGrid/>
      <w:sz w:val="20"/>
    </w:rPr>
  </w:style>
  <w:style w:type="paragraph" w:customStyle="1" w:styleId="Stile1">
    <w:name w:val="Stile1"/>
    <w:basedOn w:val="Normale"/>
    <w:autoRedefine/>
    <w:rsid w:val="005B18BE"/>
    <w:pPr>
      <w:widowControl/>
      <w:jc w:val="both"/>
    </w:pPr>
    <w:rPr>
      <w:rFonts w:ascii="Times New Roman" w:hAnsi="Times New Roman"/>
      <w:b/>
      <w:smallCaps/>
      <w:snapToGrid/>
      <w:sz w:val="24"/>
      <w:szCs w:val="24"/>
    </w:rPr>
  </w:style>
  <w:style w:type="paragraph" w:customStyle="1" w:styleId="Compact">
    <w:name w:val="Compact"/>
    <w:basedOn w:val="Corpotesto"/>
    <w:qFormat/>
    <w:rsid w:val="005B18BE"/>
    <w:pPr>
      <w:spacing w:before="36" w:after="36"/>
      <w:jc w:val="left"/>
    </w:pPr>
    <w:rPr>
      <w:rFonts w:asciiTheme="minorHAnsi" w:eastAsiaTheme="minorHAnsi" w:hAnsiTheme="minorHAnsi" w:cstheme="minorBidi"/>
      <w:snapToGrid/>
      <w:szCs w:val="24"/>
      <w:lang w:val="en-US" w:eastAsia="en-US"/>
    </w:rPr>
  </w:style>
  <w:style w:type="character" w:customStyle="1" w:styleId="Titolo7Carattere">
    <w:name w:val="Titolo 7 Carattere"/>
    <w:basedOn w:val="Carpredefinitoparagrafo"/>
    <w:link w:val="Titolo7"/>
    <w:rsid w:val="000021BD"/>
    <w:rPr>
      <w:rFonts w:ascii="Arial" w:hAnsi="Arial"/>
      <w:b/>
      <w:snapToGrid w:val="0"/>
      <w:sz w:val="32"/>
      <w:u w:val="single"/>
    </w:rPr>
  </w:style>
  <w:style w:type="table" w:customStyle="1" w:styleId="Grigliatabella1">
    <w:name w:val="Griglia tabella1"/>
    <w:basedOn w:val="Tabellanormale"/>
    <w:uiPriority w:val="39"/>
    <w:rsid w:val="0077698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F5455"/>
    <w:rPr>
      <w:rFonts w:asciiTheme="minorHAnsi" w:eastAsiaTheme="minorHAnsi" w:hAnsiTheme="minorHAnsi" w:cstheme="minorBidi"/>
      <w:snapToGrid/>
      <w:szCs w:val="22"/>
      <w:lang w:val="en-US" w:eastAsia="en-US"/>
    </w:rPr>
  </w:style>
  <w:style w:type="paragraph" w:styleId="Nessunaspaziatura">
    <w:name w:val="No Spacing"/>
    <w:uiPriority w:val="1"/>
    <w:qFormat/>
    <w:rsid w:val="00EF5455"/>
    <w:pPr>
      <w:widowControl w:val="0"/>
    </w:pPr>
    <w:rPr>
      <w:rFonts w:asciiTheme="minorHAnsi" w:eastAsiaTheme="minorHAnsi" w:hAnsiTheme="minorHAnsi" w:cstheme="minorBidi"/>
      <w:sz w:val="22"/>
      <w:szCs w:val="22"/>
      <w:lang w:val="en-US" w:eastAsia="en-US"/>
    </w:rPr>
  </w:style>
  <w:style w:type="numbering" w:customStyle="1" w:styleId="WWNum1">
    <w:name w:val="WWNum1"/>
    <w:rsid w:val="003A09C3"/>
    <w:pPr>
      <w:numPr>
        <w:numId w:val="7"/>
      </w:numPr>
    </w:pPr>
  </w:style>
  <w:style w:type="numbering" w:customStyle="1" w:styleId="WWNum2">
    <w:name w:val="WWNum2"/>
    <w:rsid w:val="003A09C3"/>
    <w:pPr>
      <w:numPr>
        <w:numId w:val="8"/>
      </w:numPr>
    </w:pPr>
  </w:style>
  <w:style w:type="paragraph" w:customStyle="1" w:styleId="Titolo11">
    <w:name w:val="Titolo 11"/>
    <w:basedOn w:val="Normale"/>
    <w:next w:val="Normale"/>
    <w:qFormat/>
    <w:rsid w:val="00CD5CA5"/>
    <w:pPr>
      <w:keepNext/>
      <w:keepLines/>
      <w:widowControl/>
      <w:suppressAutoHyphens/>
      <w:spacing w:before="480" w:after="120" w:line="276" w:lineRule="auto"/>
      <w:jc w:val="both"/>
      <w:outlineLvl w:val="0"/>
    </w:pPr>
    <w:rPr>
      <w:rFonts w:asciiTheme="majorHAnsi" w:eastAsia="Arial" w:hAnsiTheme="majorHAnsi" w:cstheme="majorHAnsi"/>
      <w:b/>
      <w:snapToGrid/>
      <w:sz w:val="48"/>
      <w:szCs w:val="48"/>
      <w:lang w:eastAsia="zh-CN" w:bidi="hi-IN"/>
    </w:rPr>
  </w:style>
  <w:style w:type="paragraph" w:customStyle="1" w:styleId="Titolo21">
    <w:name w:val="Titolo 21"/>
    <w:basedOn w:val="Normale"/>
    <w:next w:val="Normale"/>
    <w:qFormat/>
    <w:rsid w:val="00CD5CA5"/>
    <w:pPr>
      <w:keepNext/>
      <w:keepLines/>
      <w:widowControl/>
      <w:suppressAutoHyphens/>
      <w:spacing w:before="360" w:after="80" w:line="276" w:lineRule="auto"/>
      <w:jc w:val="both"/>
      <w:outlineLvl w:val="1"/>
    </w:pPr>
    <w:rPr>
      <w:rFonts w:asciiTheme="majorHAnsi" w:eastAsia="Arial" w:hAnsiTheme="majorHAnsi" w:cstheme="majorHAnsi"/>
      <w:b/>
      <w:snapToGrid/>
      <w:sz w:val="36"/>
      <w:szCs w:val="36"/>
      <w:lang w:eastAsia="zh-CN" w:bidi="hi-IN"/>
    </w:rPr>
  </w:style>
  <w:style w:type="paragraph" w:customStyle="1" w:styleId="Titolo31">
    <w:name w:val="Titolo 31"/>
    <w:basedOn w:val="Normale"/>
    <w:next w:val="Normale"/>
    <w:qFormat/>
    <w:rsid w:val="00CD5CA5"/>
    <w:pPr>
      <w:keepNext/>
      <w:keepLines/>
      <w:widowControl/>
      <w:suppressAutoHyphens/>
      <w:spacing w:before="280" w:after="80" w:line="276" w:lineRule="auto"/>
      <w:jc w:val="both"/>
      <w:outlineLvl w:val="2"/>
    </w:pPr>
    <w:rPr>
      <w:rFonts w:asciiTheme="majorHAnsi" w:eastAsia="Arial" w:hAnsiTheme="majorHAnsi" w:cstheme="majorHAnsi"/>
      <w:b/>
      <w:snapToGrid/>
      <w:sz w:val="28"/>
      <w:szCs w:val="28"/>
      <w:lang w:eastAsia="zh-CN" w:bidi="hi-IN"/>
    </w:rPr>
  </w:style>
  <w:style w:type="paragraph" w:customStyle="1" w:styleId="Titolo41">
    <w:name w:val="Titolo 41"/>
    <w:basedOn w:val="Normale"/>
    <w:next w:val="Normale"/>
    <w:qFormat/>
    <w:rsid w:val="00CD5CA5"/>
    <w:pPr>
      <w:keepNext/>
      <w:keepLines/>
      <w:widowControl/>
      <w:suppressAutoHyphens/>
      <w:spacing w:before="240" w:after="40" w:line="276" w:lineRule="auto"/>
      <w:jc w:val="both"/>
      <w:outlineLvl w:val="3"/>
    </w:pPr>
    <w:rPr>
      <w:rFonts w:asciiTheme="majorHAnsi" w:eastAsia="Arial" w:hAnsiTheme="majorHAnsi" w:cstheme="majorHAnsi"/>
      <w:b/>
      <w:snapToGrid/>
      <w:sz w:val="24"/>
      <w:szCs w:val="24"/>
      <w:lang w:eastAsia="zh-CN" w:bidi="hi-IN"/>
    </w:rPr>
  </w:style>
  <w:style w:type="paragraph" w:customStyle="1" w:styleId="Titolo51">
    <w:name w:val="Titolo 51"/>
    <w:basedOn w:val="Normale"/>
    <w:next w:val="Normale"/>
    <w:qFormat/>
    <w:rsid w:val="00CD5CA5"/>
    <w:pPr>
      <w:keepNext/>
      <w:keepLines/>
      <w:widowControl/>
      <w:suppressAutoHyphens/>
      <w:spacing w:before="220" w:after="40" w:line="276" w:lineRule="auto"/>
      <w:jc w:val="both"/>
      <w:outlineLvl w:val="4"/>
    </w:pPr>
    <w:rPr>
      <w:rFonts w:asciiTheme="majorHAnsi" w:eastAsia="Arial" w:hAnsiTheme="majorHAnsi" w:cstheme="majorHAnsi"/>
      <w:b/>
      <w:snapToGrid/>
      <w:szCs w:val="22"/>
      <w:lang w:eastAsia="zh-CN" w:bidi="hi-IN"/>
    </w:rPr>
  </w:style>
  <w:style w:type="paragraph" w:customStyle="1" w:styleId="Titolo61">
    <w:name w:val="Titolo 61"/>
    <w:basedOn w:val="Normale"/>
    <w:next w:val="Normale"/>
    <w:qFormat/>
    <w:rsid w:val="00CD5CA5"/>
    <w:pPr>
      <w:keepNext/>
      <w:keepLines/>
      <w:widowControl/>
      <w:suppressAutoHyphens/>
      <w:spacing w:before="200" w:after="40" w:line="276" w:lineRule="auto"/>
      <w:jc w:val="both"/>
      <w:outlineLvl w:val="5"/>
    </w:pPr>
    <w:rPr>
      <w:rFonts w:asciiTheme="majorHAnsi" w:eastAsia="Arial" w:hAnsiTheme="majorHAnsi" w:cstheme="majorHAnsi"/>
      <w:b/>
      <w:snapToGrid/>
      <w:sz w:val="20"/>
      <w:lang w:eastAsia="zh-CN" w:bidi="hi-IN"/>
    </w:rPr>
  </w:style>
  <w:style w:type="character" w:customStyle="1" w:styleId="CollegamentoInternet">
    <w:name w:val="Collegamento Internet"/>
    <w:basedOn w:val="Carpredefinitoparagrafo"/>
    <w:uiPriority w:val="99"/>
    <w:unhideWhenUsed/>
    <w:rsid w:val="00CD5CA5"/>
    <w:rPr>
      <w:color w:val="0000FF" w:themeColor="hyperlink"/>
      <w:u w:val="single"/>
    </w:rPr>
  </w:style>
  <w:style w:type="character" w:customStyle="1" w:styleId="TestonotaapidipaginaCarattere">
    <w:name w:val="Testo nota a piè di pagina Carattere"/>
    <w:basedOn w:val="Carpredefinitoparagrafo"/>
    <w:link w:val="Testonotaapidipagina1"/>
    <w:uiPriority w:val="99"/>
    <w:semiHidden/>
    <w:qFormat/>
    <w:rsid w:val="00CD5CA5"/>
  </w:style>
  <w:style w:type="character" w:customStyle="1" w:styleId="Richiamoallanotaapidipagina">
    <w:name w:val="Richiamo alla nota a piè di pagina"/>
    <w:rsid w:val="00CD5CA5"/>
    <w:rPr>
      <w:vertAlign w:val="superscript"/>
    </w:rPr>
  </w:style>
  <w:style w:type="character" w:customStyle="1" w:styleId="FootnoteCharacters">
    <w:name w:val="Footnote Characters"/>
    <w:basedOn w:val="Carpredefinitoparagrafo"/>
    <w:uiPriority w:val="99"/>
    <w:semiHidden/>
    <w:unhideWhenUsed/>
    <w:qFormat/>
    <w:rsid w:val="00CD5CA5"/>
    <w:rPr>
      <w:vertAlign w:val="superscript"/>
    </w:rPr>
  </w:style>
  <w:style w:type="paragraph" w:customStyle="1" w:styleId="LO-normal">
    <w:name w:val="LO-normal"/>
    <w:qFormat/>
    <w:rsid w:val="00CD5CA5"/>
    <w:pPr>
      <w:suppressAutoHyphens/>
      <w:spacing w:line="276" w:lineRule="auto"/>
    </w:pPr>
    <w:rPr>
      <w:rFonts w:ascii="Arial" w:eastAsia="Arial" w:hAnsi="Arial" w:cs="Arial"/>
      <w:sz w:val="22"/>
      <w:szCs w:val="22"/>
      <w:lang w:eastAsia="zh-CN" w:bidi="hi-IN"/>
    </w:rPr>
  </w:style>
  <w:style w:type="paragraph" w:customStyle="1" w:styleId="Intestazioneepidipagina">
    <w:name w:val="Intestazione e piè di pagina"/>
    <w:basedOn w:val="Normale"/>
    <w:qFormat/>
    <w:rsid w:val="00CD5CA5"/>
    <w:pPr>
      <w:widowControl/>
      <w:suppressAutoHyphens/>
      <w:spacing w:line="276" w:lineRule="auto"/>
      <w:jc w:val="both"/>
    </w:pPr>
    <w:rPr>
      <w:rFonts w:asciiTheme="majorHAnsi" w:eastAsia="Arial" w:hAnsiTheme="majorHAnsi" w:cstheme="majorHAnsi"/>
      <w:snapToGrid/>
      <w:szCs w:val="22"/>
      <w:lang w:eastAsia="zh-CN" w:bidi="hi-IN"/>
    </w:rPr>
  </w:style>
  <w:style w:type="paragraph" w:customStyle="1" w:styleId="Pidipagina1">
    <w:name w:val="Piè di pagina1"/>
    <w:basedOn w:val="Normale"/>
    <w:link w:val="PidipaginaCarattere"/>
    <w:uiPriority w:val="99"/>
    <w:unhideWhenUsed/>
    <w:rsid w:val="00CD5CA5"/>
    <w:pPr>
      <w:widowControl/>
      <w:pBdr>
        <w:top w:val="thinThickSmallGap" w:sz="24" w:space="1" w:color="622423"/>
      </w:pBdr>
      <w:tabs>
        <w:tab w:val="center" w:pos="4819"/>
        <w:tab w:val="right" w:pos="9638"/>
      </w:tabs>
      <w:suppressAutoHyphens/>
      <w:jc w:val="both"/>
    </w:pPr>
    <w:rPr>
      <w:snapToGrid/>
      <w:lang w:eastAsia="ar-SA"/>
    </w:rPr>
  </w:style>
  <w:style w:type="paragraph" w:customStyle="1" w:styleId="Testonotaapidipagina1">
    <w:name w:val="Testo nota a piè di pagina1"/>
    <w:basedOn w:val="Normale"/>
    <w:link w:val="TestonotaapidipaginaCarattere"/>
    <w:uiPriority w:val="99"/>
    <w:semiHidden/>
    <w:unhideWhenUsed/>
    <w:rsid w:val="00CD5CA5"/>
    <w:pPr>
      <w:widowControl/>
      <w:suppressAutoHyphens/>
      <w:jc w:val="both"/>
    </w:pPr>
    <w:rPr>
      <w:rFonts w:ascii="Times New Roman" w:hAnsi="Times New Roman"/>
      <w:snapToGrid/>
      <w:sz w:val="20"/>
    </w:rPr>
  </w:style>
  <w:style w:type="character" w:customStyle="1" w:styleId="IntestazioneCarattere1">
    <w:name w:val="Intestazione Carattere1"/>
    <w:basedOn w:val="Carpredefinitoparagrafo"/>
    <w:uiPriority w:val="99"/>
    <w:rsid w:val="00CD5CA5"/>
    <w:rPr>
      <w:rFonts w:cs="Mangal"/>
      <w:szCs w:val="20"/>
    </w:rPr>
  </w:style>
  <w:style w:type="paragraph" w:styleId="Titolosommario">
    <w:name w:val="TOC Heading"/>
    <w:basedOn w:val="Titolo1"/>
    <w:next w:val="Normale"/>
    <w:uiPriority w:val="39"/>
    <w:unhideWhenUsed/>
    <w:qFormat/>
    <w:rsid w:val="00CD5CA5"/>
    <w:pPr>
      <w:keepLines/>
      <w:spacing w:before="240" w:line="259" w:lineRule="auto"/>
      <w:ind w:firstLine="0"/>
      <w:jc w:val="both"/>
      <w:outlineLvl w:val="9"/>
    </w:pPr>
    <w:rPr>
      <w:rFonts w:asciiTheme="majorHAnsi" w:eastAsiaTheme="majorEastAsia" w:hAnsiTheme="majorHAnsi" w:cstheme="majorBidi"/>
      <w:snapToGrid/>
      <w:color w:val="000000" w:themeColor="text1"/>
      <w:sz w:val="32"/>
      <w:szCs w:val="32"/>
    </w:rPr>
  </w:style>
  <w:style w:type="paragraph" w:customStyle="1" w:styleId="Corpo">
    <w:name w:val="Corpo"/>
    <w:rsid w:val="00CD5CA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iletabella2">
    <w:name w:val="Stile tabella 2"/>
    <w:rsid w:val="00CD5CA5"/>
    <w:pPr>
      <w:pBdr>
        <w:top w:val="nil"/>
        <w:left w:val="nil"/>
        <w:bottom w:val="nil"/>
        <w:right w:val="nil"/>
        <w:between w:val="nil"/>
        <w:bar w:val="nil"/>
      </w:pBdr>
    </w:pPr>
    <w:rPr>
      <w:rFonts w:ascii="Helvetica" w:eastAsia="Helvetica" w:hAnsi="Helvetica" w:cs="Helvetica"/>
      <w:color w:val="000000"/>
      <w:bdr w:val="nil"/>
    </w:rPr>
  </w:style>
  <w:style w:type="character" w:customStyle="1" w:styleId="Titolo5Carattere">
    <w:name w:val="Titolo 5 Carattere"/>
    <w:basedOn w:val="Carpredefinitoparagrafo"/>
    <w:link w:val="Titolo5"/>
    <w:uiPriority w:val="9"/>
    <w:rsid w:val="00CD5CA5"/>
    <w:rPr>
      <w:rFonts w:ascii="Arial" w:hAnsi="Arial"/>
      <w:b/>
      <w:snapToGrid w:val="0"/>
      <w:sz w:val="22"/>
    </w:rPr>
  </w:style>
  <w:style w:type="numbering" w:customStyle="1" w:styleId="WWNum3">
    <w:name w:val="WWNum3"/>
    <w:basedOn w:val="Nessunelenco"/>
    <w:rsid w:val="00CD5CA5"/>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73762803">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382288041">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7089174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6507364">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32015291">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F37A-231F-4C33-A037-39502DB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11576</Words>
  <Characters>65985</Characters>
  <Application>Microsoft Office Word</Application>
  <DocSecurity>0</DocSecurity>
  <Lines>549</Lines>
  <Paragraphs>154</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77407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Marina Di Trapani</cp:lastModifiedBy>
  <cp:revision>2</cp:revision>
  <cp:lastPrinted>2022-02-23T17:03:00Z</cp:lastPrinted>
  <dcterms:created xsi:type="dcterms:W3CDTF">2023-05-08T07:09:00Z</dcterms:created>
  <dcterms:modified xsi:type="dcterms:W3CDTF">2023-05-08T07:09:00Z</dcterms:modified>
</cp:coreProperties>
</file>