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w:t>
      </w:r>
      <w:proofErr w:type="gramStart"/>
      <w:r>
        <w:t>avviso  pubblicato</w:t>
      </w:r>
      <w:proofErr w:type="gramEnd"/>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w:t>
      </w:r>
      <w:proofErr w:type="spellStart"/>
      <w:r>
        <w:t>a</w:t>
      </w:r>
      <w:proofErr w:type="spellEnd"/>
      <w:r>
        <w:t xml:space="preserve"> ……………………………… </w:t>
      </w:r>
      <w:proofErr w:type="spellStart"/>
      <w:r>
        <w:t>prov</w:t>
      </w:r>
      <w:proofErr w:type="spellEnd"/>
      <w:r>
        <w:t xml:space="preserve"> di ……………… </w:t>
      </w:r>
      <w:proofErr w:type="gramStart"/>
      <w:r>
        <w:t>il  …</w:t>
      </w:r>
      <w:proofErr w:type="gram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il ………………………………………</w:t>
      </w:r>
      <w:proofErr w:type="gramStart"/>
      <w:r>
        <w:t>…….</w:t>
      </w:r>
      <w:proofErr w:type="gramEnd"/>
      <w:r>
        <w:t>.</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gramStart"/>
      <w:r>
        <w:t>…….</w:t>
      </w:r>
      <w:proofErr w:type="gramEnd"/>
      <w:r>
        <w:t>. (data)…………</w:t>
      </w:r>
      <w:proofErr w:type="gramStart"/>
      <w:r>
        <w:t>…….</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Prov. …….. il ………………………………………</w:t>
      </w:r>
      <w:proofErr w:type="gramStart"/>
      <w:r>
        <w:t>…….</w:t>
      </w:r>
      <w:proofErr w:type="gramEnd"/>
      <w:r>
        <w:t>.</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gramStart"/>
      <w:r>
        <w:t>…….</w:t>
      </w:r>
      <w:proofErr w:type="gramEnd"/>
      <w:r>
        <w:t>. (data)…………</w:t>
      </w:r>
      <w:proofErr w:type="gramStart"/>
      <w:r>
        <w:t>…….</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r w:rsidR="00E544A1">
        <w:t>il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C4D55"/>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4A243-237E-48E1-BE21-C26FF940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2</cp:revision>
  <cp:lastPrinted>2019-12-19T15:49:00Z</cp:lastPrinted>
  <dcterms:created xsi:type="dcterms:W3CDTF">2023-03-23T08:04:00Z</dcterms:created>
  <dcterms:modified xsi:type="dcterms:W3CDTF">2023-03-23T08:04:00Z</dcterms:modified>
</cp:coreProperties>
</file>