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7B79A2E1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BB444D" w:rsidRPr="001E220D">
        <w:t xml:space="preserve">biennale di Kit medicazione per cateteri venosi </w:t>
      </w:r>
      <w:proofErr w:type="spellStart"/>
      <w:r w:rsidR="00BB444D" w:rsidRPr="001E220D">
        <w:t>Picc</w:t>
      </w:r>
      <w:proofErr w:type="spellEnd"/>
      <w:r w:rsidR="00BB444D" w:rsidRPr="001E220D">
        <w:t xml:space="preserve"> occorrenti all</w:t>
      </w:r>
      <w:r w:rsidR="00BB444D">
        <w:t>e</w:t>
      </w:r>
      <w:r w:rsidR="00BB444D" w:rsidRPr="001E220D">
        <w:t xml:space="preserve"> Unità Operativ</w:t>
      </w:r>
      <w:r w:rsidR="00BB444D">
        <w:t>e</w:t>
      </w:r>
      <w:r w:rsidR="00BB444D" w:rsidRPr="001E220D">
        <w:t xml:space="preserve"> </w:t>
      </w:r>
      <w:r w:rsidR="00BB444D">
        <w:t>d</w:t>
      </w:r>
      <w:r w:rsidR="00BB444D" w:rsidRPr="001E220D">
        <w:t>ell’Azienda Ospedaliera “Ospedali Riuniti Villa Sofia – Cervello</w:t>
      </w:r>
      <w:r w:rsidRPr="009379EF">
        <w:t xml:space="preserve">” </w:t>
      </w:r>
    </w:p>
    <w:p w14:paraId="365F96EC" w14:textId="1EFB337E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RDO N. </w:t>
      </w:r>
      <w:r w:rsidR="00BB444D">
        <w:rPr>
          <w:color w:val="000000"/>
        </w:rPr>
        <w:t>29</w:t>
      </w:r>
      <w:r w:rsidR="00551F79">
        <w:rPr>
          <w:color w:val="000000"/>
        </w:rPr>
        <w:t>89131</w:t>
      </w:r>
      <w:r w:rsidRPr="009379EF">
        <w:rPr>
          <w:color w:val="000000"/>
        </w:rPr>
        <w:t xml:space="preserve"> è stata avviata una procedura di gara sul sito MEPA </w:t>
      </w:r>
      <w:hyperlink r:id="rId8" w:history="1">
        <w:r w:rsidRPr="009379EF">
          <w:rPr>
            <w:rStyle w:val="Collegamentoipertestuale"/>
          </w:rPr>
          <w:t>www.acquistinretepa.it</w:t>
        </w:r>
      </w:hyperlink>
      <w:r w:rsidRPr="009379EF">
        <w:rPr>
          <w:color w:val="000000"/>
        </w:rPr>
        <w:t xml:space="preserve"> per la </w:t>
      </w:r>
      <w:r w:rsidR="00BB444D">
        <w:rPr>
          <w:color w:val="000000"/>
        </w:rPr>
        <w:t xml:space="preserve">fornitura </w:t>
      </w:r>
      <w:r w:rsidR="00BB444D" w:rsidRPr="001E220D">
        <w:t xml:space="preserve">biennale di Kit medicazione per cateteri venosi </w:t>
      </w:r>
      <w:proofErr w:type="spellStart"/>
      <w:r w:rsidR="00BB444D" w:rsidRPr="001E220D">
        <w:t>Picc</w:t>
      </w:r>
      <w:proofErr w:type="spellEnd"/>
      <w:r w:rsidR="00BB444D" w:rsidRPr="001E220D">
        <w:t xml:space="preserve"> occorrenti all</w:t>
      </w:r>
      <w:r w:rsidR="00BB444D">
        <w:t>e</w:t>
      </w:r>
      <w:r w:rsidR="00BB444D" w:rsidRPr="001E220D">
        <w:t xml:space="preserve"> Unità Operativ</w:t>
      </w:r>
      <w:r w:rsidR="00BB444D">
        <w:t>e</w:t>
      </w:r>
      <w:r w:rsidR="00BB444D" w:rsidRPr="009379EF">
        <w:t xml:space="preserve"> </w:t>
      </w:r>
      <w:r w:rsidRPr="009379EF">
        <w:t>dell’azienda Ospedaliera</w:t>
      </w:r>
      <w:r w:rsidRPr="009379EF">
        <w:rPr>
          <w:color w:val="000000"/>
        </w:rPr>
        <w:t xml:space="preserve">. </w:t>
      </w:r>
    </w:p>
    <w:p w14:paraId="0C2DB19B" w14:textId="078C9349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="00551F79">
        <w:rPr>
          <w:color w:val="000000"/>
        </w:rPr>
        <w:t>20</w:t>
      </w:r>
      <w:r w:rsidRPr="009379EF">
        <w:rPr>
          <w:color w:val="000000"/>
        </w:rPr>
        <w:t>/0</w:t>
      </w:r>
      <w:r w:rsidR="00551F79">
        <w:rPr>
          <w:color w:val="000000"/>
        </w:rPr>
        <w:t>4</w:t>
      </w:r>
      <w:r w:rsidRPr="009379EF">
        <w:rPr>
          <w:color w:val="000000"/>
        </w:rPr>
        <w:t>/202</w:t>
      </w:r>
      <w:r w:rsidR="00BB444D">
        <w:rPr>
          <w:color w:val="000000"/>
        </w:rPr>
        <w:t>2</w:t>
      </w:r>
      <w:r w:rsidRPr="009379EF">
        <w:rPr>
          <w:color w:val="000000"/>
        </w:rPr>
        <w:t>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2AD1" w14:textId="77777777" w:rsidR="00130411" w:rsidRDefault="00130411">
      <w:r>
        <w:separator/>
      </w:r>
    </w:p>
  </w:endnote>
  <w:endnote w:type="continuationSeparator" w:id="0">
    <w:p w14:paraId="2A68ACAE" w14:textId="77777777" w:rsidR="00130411" w:rsidRDefault="001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1FFC77D5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551F79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130411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DDC5" w14:textId="77777777" w:rsidR="00130411" w:rsidRDefault="00130411">
      <w:r>
        <w:separator/>
      </w:r>
    </w:p>
  </w:footnote>
  <w:footnote w:type="continuationSeparator" w:id="0">
    <w:p w14:paraId="7C1CBF2C" w14:textId="77777777" w:rsidR="00130411" w:rsidRDefault="0013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0411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1F79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E0154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444D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2268A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FD5C-6AB1-44DC-9F89-139F1DF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797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2022-04-06T14:11:00Z</dcterms:created>
  <dcterms:modified xsi:type="dcterms:W3CDTF">2022-04-06T14:11:00Z</dcterms:modified>
</cp:coreProperties>
</file>