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:rsidR="0092405F" w:rsidRDefault="00B23A56" w:rsidP="00B23A56">
      <w:pPr>
        <w:jc w:val="both"/>
      </w:pPr>
      <w:r>
        <w:rPr>
          <w:b/>
        </w:rPr>
        <w:t>MONITOR DEFIBRILLATORE CON FUNZIONE DI STIMOLATORE CARDIACO</w:t>
      </w:r>
      <w:r w:rsidR="009C3831" w:rsidRPr="009C3831">
        <w:rPr>
          <w:b/>
        </w:rPr>
        <w:t xml:space="preserve"> VOLUMI</w:t>
      </w:r>
      <w:r w:rsidR="0092405F">
        <w:t xml:space="preserve">: </w:t>
      </w:r>
    </w:p>
    <w:p w:rsidR="00B23A56" w:rsidRDefault="00B23A56" w:rsidP="0092405F">
      <w:pPr>
        <w:ind w:firstLine="284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"/>
        <w:gridCol w:w="3386"/>
        <w:gridCol w:w="1559"/>
        <w:gridCol w:w="1997"/>
        <w:gridCol w:w="2005"/>
      </w:tblGrid>
      <w:tr w:rsidR="00B23A56" w:rsidRPr="00362646" w:rsidTr="00B23A56">
        <w:trPr>
          <w:trHeight w:val="20"/>
        </w:trPr>
        <w:tc>
          <w:tcPr>
            <w:tcW w:w="864" w:type="dxa"/>
            <w:shd w:val="pct15" w:color="auto" w:fill="auto"/>
            <w:noWrap/>
            <w:vAlign w:val="center"/>
            <w:hideMark/>
          </w:tcPr>
          <w:p w:rsidR="00B23A56" w:rsidRPr="00362646" w:rsidRDefault="00B23A56" w:rsidP="000E5D55">
            <w:pPr>
              <w:rPr>
                <w:b/>
                <w:bCs/>
                <w:lang w:eastAsia="it-IT"/>
              </w:rPr>
            </w:pPr>
            <w:r w:rsidRPr="00362646">
              <w:rPr>
                <w:b/>
                <w:bCs/>
                <w:lang w:eastAsia="it-IT"/>
              </w:rPr>
              <w:t> Nr.</w:t>
            </w:r>
          </w:p>
        </w:tc>
        <w:tc>
          <w:tcPr>
            <w:tcW w:w="3386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both"/>
              <w:rPr>
                <w:b/>
              </w:rPr>
            </w:pPr>
            <w:r w:rsidRPr="00362646">
              <w:rPr>
                <w:b/>
              </w:rPr>
              <w:t xml:space="preserve">Caratteristica richiesta </w:t>
            </w:r>
          </w:p>
        </w:tc>
        <w:tc>
          <w:tcPr>
            <w:tcW w:w="1559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62646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997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62646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2005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646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B23A56" w:rsidRPr="00362646" w:rsidTr="000E5D55">
        <w:trPr>
          <w:trHeight w:val="20"/>
        </w:trPr>
        <w:tc>
          <w:tcPr>
            <w:tcW w:w="0" w:type="auto"/>
            <w:gridSpan w:val="5"/>
            <w:noWrap/>
            <w:vAlign w:val="center"/>
          </w:tcPr>
          <w:p w:rsidR="00B23A56" w:rsidRPr="00362646" w:rsidRDefault="00B23A56" w:rsidP="000E5D55">
            <w:pPr>
              <w:jc w:val="both"/>
              <w:rPr>
                <w:b/>
              </w:rPr>
            </w:pPr>
            <w:r w:rsidRPr="00362646">
              <w:rPr>
                <w:b/>
              </w:rPr>
              <w:t>MONITOR DEFIBRILLATORE CON FUNZIONE DI STIMOLATORE CARDIACO</w:t>
            </w: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Facile trasportabilità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Di dimensioni contenute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Dotato di maniglia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Di peso in ordine di piena operatività inferiore ai 10 Kg circa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Resistente agli urti ed impermeabile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Deve consentire la rilevazione dei seguenti parametri vitali: ECG 12 derivazioni, NIBP, SpO2, CO2.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Capacità di memoria di almeno 100 eventi e di almeno 30 m’ di registrazione ECG, oltre ad almeno 12 ore di trend grafici e numerici per tutti i parametri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Possibilità di trasferimento dati via modem standard, modem per PC, modem cellulare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 xml:space="preserve">Energia di uscita selezionabile da 2 a 360 </w:t>
            </w:r>
            <w:proofErr w:type="spellStart"/>
            <w:r w:rsidRPr="00362646">
              <w:t>Joules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Possibilità di programmare sequenze di scarica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 xml:space="preserve">Modalità di defibrillazione sincronizzata sull’onda “R” 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Indicazione visiva e acustica dell’onda “R”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Indicazione visiva di modalità sincronizzata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Analisi automatica dell’ECG con riconoscimento e segnalazione della fibrillazione ventricolare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 xml:space="preserve">Tempo di carica minore di 10 secondi per 360 </w:t>
            </w:r>
            <w:proofErr w:type="spellStart"/>
            <w:r w:rsidRPr="00362646">
              <w:t>Joules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Indicatore di carica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shd w:val="pct15" w:color="auto" w:fill="auto"/>
            <w:noWrap/>
            <w:vAlign w:val="center"/>
            <w:hideMark/>
          </w:tcPr>
          <w:p w:rsidR="00B23A56" w:rsidRPr="00362646" w:rsidRDefault="00B23A56" w:rsidP="000E5D55">
            <w:pPr>
              <w:rPr>
                <w:b/>
                <w:bCs/>
                <w:lang w:eastAsia="it-IT"/>
              </w:rPr>
            </w:pPr>
            <w:r w:rsidRPr="00362646">
              <w:rPr>
                <w:b/>
                <w:bCs/>
                <w:lang w:eastAsia="it-IT"/>
              </w:rPr>
              <w:lastRenderedPageBreak/>
              <w:t> Nr.</w:t>
            </w:r>
          </w:p>
        </w:tc>
        <w:tc>
          <w:tcPr>
            <w:tcW w:w="3386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both"/>
              <w:rPr>
                <w:b/>
              </w:rPr>
            </w:pPr>
            <w:r w:rsidRPr="00362646">
              <w:rPr>
                <w:b/>
              </w:rPr>
              <w:t xml:space="preserve">Caratteristica richiesta </w:t>
            </w:r>
          </w:p>
        </w:tc>
        <w:tc>
          <w:tcPr>
            <w:tcW w:w="1559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62646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997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62646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2005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646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B23A56" w:rsidRPr="00362646" w:rsidTr="000E5D55">
        <w:trPr>
          <w:trHeight w:val="20"/>
        </w:trPr>
        <w:tc>
          <w:tcPr>
            <w:tcW w:w="0" w:type="auto"/>
            <w:gridSpan w:val="5"/>
            <w:noWrap/>
            <w:vAlign w:val="center"/>
          </w:tcPr>
          <w:p w:rsidR="00B23A56" w:rsidRPr="00362646" w:rsidRDefault="00B23A56" w:rsidP="000E5D55">
            <w:pPr>
              <w:jc w:val="both"/>
              <w:rPr>
                <w:b/>
              </w:rPr>
            </w:pPr>
            <w:r w:rsidRPr="00362646">
              <w:rPr>
                <w:b/>
              </w:rPr>
              <w:t xml:space="preserve">Segue </w:t>
            </w:r>
            <w:r w:rsidRPr="00362646">
              <w:rPr>
                <w:b/>
              </w:rPr>
              <w:t>MONITOR DEFIBRILLATORE CON FUNZIONE DI STIMOLATORE CARDIACO</w:t>
            </w: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0E5D55">
            <w:r w:rsidRPr="00362646">
              <w:t>Segnale acustico e visivo di fine carica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0E5D55">
            <w:r w:rsidRPr="00362646">
              <w:t>Indicatore visivo della quantità di energia disponibile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0E5D55">
            <w:r w:rsidRPr="00362646">
              <w:t>Funzionante con piastre standard, elettrodi ECG/defibrillazione ed elettrodi defibrillazione/stimolazione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0E5D55">
            <w:r w:rsidRPr="00362646">
              <w:t xml:space="preserve">Ingressi: Defibrillazione-protetti, sia piastre sia cavo ECG a 3 a 6 ed a 12 derivazioni paziente, almeno tre derivazioni selezionabili, NIBP, SpO2, CO2. 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0E5D55">
            <w:r w:rsidRPr="00362646">
              <w:t>Schermo LCD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Velocità della traccia 25 mm/sec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Ampiezza della traccia regolabile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Visualizzazione della frequenza cardiaca con relativo allarme impostabile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Valore di SpO2 aggiornato su singolo impulso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Potenza di scarica erogabile ed erogata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>Registratore termico integrato con carta standard da 50 mm, velocità 25 mm/sec, registrazione manuale ed automatica (ritardo di 6-8 sec circa).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</w:pPr>
            <w:r w:rsidRPr="00362646">
              <w:t xml:space="preserve">Registrazione di data, ora, dati personali paziente, frequenza cardiaca, derivazione ECG, parametri di stimolazione, parametri </w:t>
            </w:r>
            <w:proofErr w:type="spellStart"/>
            <w:r w:rsidRPr="00362646">
              <w:t>saturimetria</w:t>
            </w:r>
            <w:proofErr w:type="spellEnd"/>
            <w:r w:rsidRPr="00362646">
              <w:t>, eventi (allarmi, defibrillazione, energia selezionata ecc.), possibilità di stampa automatica di eventi preselezionati.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</w:tbl>
    <w:p w:rsidR="00B23A56" w:rsidRPr="00362646" w:rsidRDefault="00B23A56"/>
    <w:p w:rsidR="00B23A56" w:rsidRPr="00362646" w:rsidRDefault="00B23A56"/>
    <w:p w:rsidR="00B23A56" w:rsidRPr="00362646" w:rsidRDefault="00B23A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"/>
        <w:gridCol w:w="3386"/>
        <w:gridCol w:w="1559"/>
        <w:gridCol w:w="1997"/>
        <w:gridCol w:w="2005"/>
      </w:tblGrid>
      <w:tr w:rsidR="00B23A56" w:rsidRPr="00362646" w:rsidTr="000E5D55">
        <w:trPr>
          <w:trHeight w:val="20"/>
        </w:trPr>
        <w:tc>
          <w:tcPr>
            <w:tcW w:w="864" w:type="dxa"/>
            <w:shd w:val="pct15" w:color="auto" w:fill="auto"/>
            <w:noWrap/>
            <w:vAlign w:val="center"/>
            <w:hideMark/>
          </w:tcPr>
          <w:p w:rsidR="00B23A56" w:rsidRPr="00362646" w:rsidRDefault="00B23A56" w:rsidP="000E5D55">
            <w:pPr>
              <w:rPr>
                <w:b/>
                <w:bCs/>
                <w:lang w:eastAsia="it-IT"/>
              </w:rPr>
            </w:pPr>
            <w:r w:rsidRPr="00362646">
              <w:rPr>
                <w:b/>
                <w:bCs/>
                <w:lang w:eastAsia="it-IT"/>
              </w:rPr>
              <w:lastRenderedPageBreak/>
              <w:t> Nr.</w:t>
            </w:r>
          </w:p>
        </w:tc>
        <w:tc>
          <w:tcPr>
            <w:tcW w:w="3386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both"/>
              <w:rPr>
                <w:b/>
              </w:rPr>
            </w:pPr>
            <w:r w:rsidRPr="00362646">
              <w:rPr>
                <w:b/>
              </w:rPr>
              <w:t xml:space="preserve">Caratteristica richiesta </w:t>
            </w:r>
          </w:p>
        </w:tc>
        <w:tc>
          <w:tcPr>
            <w:tcW w:w="1559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62646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997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62646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2005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646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B23A56" w:rsidRPr="00362646" w:rsidTr="000E5D55">
        <w:trPr>
          <w:trHeight w:val="20"/>
        </w:trPr>
        <w:tc>
          <w:tcPr>
            <w:tcW w:w="0" w:type="auto"/>
            <w:gridSpan w:val="5"/>
            <w:noWrap/>
            <w:vAlign w:val="center"/>
          </w:tcPr>
          <w:p w:rsidR="00B23A56" w:rsidRPr="00362646" w:rsidRDefault="00B23A56" w:rsidP="000E5D55">
            <w:pPr>
              <w:jc w:val="both"/>
              <w:rPr>
                <w:b/>
              </w:rPr>
            </w:pPr>
            <w:r w:rsidRPr="00362646">
              <w:rPr>
                <w:b/>
              </w:rPr>
              <w:t>Segue MONITOR DEFIBRILLATORE CON FUNZIONE DI STIMOLATORE CARDIACO</w:t>
            </w: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  <w:rPr>
                <w:sz w:val="22"/>
                <w:szCs w:val="22"/>
              </w:rPr>
            </w:pPr>
            <w:r w:rsidRPr="00362646">
              <w:rPr>
                <w:sz w:val="22"/>
                <w:szCs w:val="22"/>
              </w:rPr>
              <w:t xml:space="preserve">Pacemaker esterno, defibrillazione-protetto, tipo sincrono e asincrono, frequenza di impulsi da 40 ad almeno 170 / </w:t>
            </w:r>
            <w:proofErr w:type="spellStart"/>
            <w:r w:rsidRPr="00362646">
              <w:rPr>
                <w:sz w:val="22"/>
                <w:szCs w:val="22"/>
              </w:rPr>
              <w:t>min</w:t>
            </w:r>
            <w:proofErr w:type="spellEnd"/>
            <w:r w:rsidRPr="00362646">
              <w:rPr>
                <w:sz w:val="22"/>
                <w:szCs w:val="22"/>
              </w:rPr>
              <w:t xml:space="preserve">’, ampiezza di impulso da 40 ad almeno 200 </w:t>
            </w:r>
            <w:proofErr w:type="spellStart"/>
            <w:r w:rsidRPr="00362646">
              <w:rPr>
                <w:sz w:val="22"/>
                <w:szCs w:val="22"/>
              </w:rPr>
              <w:t>mA</w:t>
            </w:r>
            <w:proofErr w:type="spellEnd"/>
            <w:r w:rsidRPr="00362646">
              <w:rPr>
                <w:sz w:val="22"/>
                <w:szCs w:val="22"/>
              </w:rPr>
              <w:t>, periodo refrattario variabile in rapporto alla frequenza di impulso impostata.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  <w:rPr>
                <w:sz w:val="22"/>
                <w:szCs w:val="22"/>
              </w:rPr>
            </w:pPr>
            <w:r w:rsidRPr="00362646">
              <w:rPr>
                <w:sz w:val="22"/>
                <w:szCs w:val="22"/>
              </w:rPr>
              <w:t>Alimentazione Interna: a batteria ricaricabile, con capacità di almeno 50 cicli di scarica a potenza massima e due ora circa di monitoraggio, allarmi di batteria scarica o di capacità residua limitata, indicatore di fase di ricarica.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</w:tcPr>
          <w:p w:rsidR="00B23A56" w:rsidRPr="00362646" w:rsidRDefault="00B23A56" w:rsidP="00B23A56">
            <w:pPr>
              <w:jc w:val="both"/>
              <w:rPr>
                <w:sz w:val="22"/>
                <w:szCs w:val="22"/>
              </w:rPr>
            </w:pPr>
            <w:r w:rsidRPr="00362646">
              <w:rPr>
                <w:sz w:val="22"/>
                <w:szCs w:val="22"/>
              </w:rPr>
              <w:t xml:space="preserve">Alimentazione Esterna: 220 </w:t>
            </w:r>
            <w:proofErr w:type="spellStart"/>
            <w:r w:rsidRPr="00362646">
              <w:rPr>
                <w:sz w:val="22"/>
                <w:szCs w:val="22"/>
              </w:rPr>
              <w:t>Vca</w:t>
            </w:r>
            <w:proofErr w:type="spellEnd"/>
            <w:r w:rsidRPr="00362646">
              <w:rPr>
                <w:sz w:val="22"/>
                <w:szCs w:val="22"/>
              </w:rPr>
              <w:t xml:space="preserve">   di rete, 12V cc batteria auto o similari.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1997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  <w:tc>
          <w:tcPr>
            <w:tcW w:w="2005" w:type="dxa"/>
            <w:noWrap/>
            <w:vAlign w:val="center"/>
          </w:tcPr>
          <w:p w:rsidR="00B23A56" w:rsidRPr="00362646" w:rsidRDefault="00B23A56" w:rsidP="000E5D55">
            <w:pPr>
              <w:jc w:val="both"/>
            </w:pPr>
          </w:p>
        </w:tc>
      </w:tr>
      <w:tr w:rsidR="00B23A56" w:rsidRPr="00362646" w:rsidTr="00B23A56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B23A56" w:rsidRPr="00362646" w:rsidRDefault="00B23A56" w:rsidP="000E5D55">
            <w:pPr>
              <w:jc w:val="both"/>
              <w:rPr>
                <w:b/>
              </w:rPr>
            </w:pPr>
            <w:r w:rsidRPr="00362646">
              <w:rPr>
                <w:b/>
              </w:rPr>
              <w:t>ASSISTENZA E MANUTENZIONE</w:t>
            </w:r>
          </w:p>
        </w:tc>
        <w:tc>
          <w:tcPr>
            <w:tcW w:w="1559" w:type="dxa"/>
            <w:noWrap/>
            <w:vAlign w:val="center"/>
            <w:hideMark/>
          </w:tcPr>
          <w:p w:rsidR="00B23A56" w:rsidRPr="00362646" w:rsidRDefault="00B23A56" w:rsidP="000E5D55">
            <w:pPr>
              <w:jc w:val="both"/>
              <w:rPr>
                <w:b/>
              </w:rPr>
            </w:pPr>
            <w:r w:rsidRPr="00362646">
              <w:rPr>
                <w:b/>
              </w:rPr>
              <w:t> </w:t>
            </w:r>
          </w:p>
        </w:tc>
        <w:tc>
          <w:tcPr>
            <w:tcW w:w="1997" w:type="dxa"/>
            <w:noWrap/>
            <w:vAlign w:val="center"/>
            <w:hideMark/>
          </w:tcPr>
          <w:p w:rsidR="00B23A56" w:rsidRPr="00362646" w:rsidRDefault="00B23A56" w:rsidP="000E5D55">
            <w:pPr>
              <w:jc w:val="both"/>
              <w:rPr>
                <w:b/>
              </w:rPr>
            </w:pPr>
            <w:r w:rsidRPr="00362646">
              <w:rPr>
                <w:b/>
              </w:rPr>
              <w:t> </w:t>
            </w:r>
          </w:p>
        </w:tc>
        <w:tc>
          <w:tcPr>
            <w:tcW w:w="2005" w:type="dxa"/>
            <w:noWrap/>
            <w:vAlign w:val="center"/>
            <w:hideMark/>
          </w:tcPr>
          <w:p w:rsidR="00B23A56" w:rsidRPr="00362646" w:rsidRDefault="00B23A56" w:rsidP="000E5D55">
            <w:pPr>
              <w:jc w:val="both"/>
              <w:rPr>
                <w:b/>
              </w:rPr>
            </w:pPr>
            <w:r w:rsidRPr="00362646">
              <w:rPr>
                <w:b/>
              </w:rPr>
              <w:t> </w:t>
            </w: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  <w:vAlign w:val="center"/>
          </w:tcPr>
          <w:p w:rsidR="00B23A56" w:rsidRPr="00362646" w:rsidRDefault="00B23A56" w:rsidP="000E5D55">
            <w:r w:rsidRPr="00362646">
              <w:t xml:space="preserve">Garanzia e servizio di assistenza e manutenzione full </w:t>
            </w:r>
            <w:proofErr w:type="spellStart"/>
            <w:r w:rsidRPr="00362646">
              <w:t>risk</w:t>
            </w:r>
            <w:proofErr w:type="spellEnd"/>
            <w:r w:rsidRPr="00362646">
              <w:t xml:space="preserve"> per i primi 12 mesi, comprensiva di:</w:t>
            </w:r>
          </w:p>
          <w:p w:rsidR="00B23A56" w:rsidRPr="00362646" w:rsidRDefault="00B23A56" w:rsidP="00B23A56">
            <w:pPr>
              <w:pStyle w:val="Paragrafoelenco"/>
              <w:numPr>
                <w:ilvl w:val="0"/>
                <w:numId w:val="10"/>
              </w:numPr>
              <w:ind w:left="360"/>
            </w:pPr>
            <w:r w:rsidRPr="00362646">
              <w:t>Manutenzione preventiva, almeno n. 2 interventi l’anno;</w:t>
            </w:r>
          </w:p>
          <w:p w:rsidR="00B23A56" w:rsidRPr="00362646" w:rsidRDefault="00B23A56" w:rsidP="00B23A56">
            <w:pPr>
              <w:pStyle w:val="Paragrafoelenco"/>
              <w:numPr>
                <w:ilvl w:val="0"/>
                <w:numId w:val="10"/>
              </w:numPr>
              <w:ind w:left="360"/>
            </w:pPr>
            <w:r w:rsidRPr="00362646">
              <w:t>Manutenzione correttiva;</w:t>
            </w:r>
          </w:p>
          <w:p w:rsidR="00B23A56" w:rsidRPr="00362646" w:rsidRDefault="00B23A56" w:rsidP="00B23A56">
            <w:pPr>
              <w:pStyle w:val="Paragrafoelenco"/>
              <w:numPr>
                <w:ilvl w:val="0"/>
                <w:numId w:val="10"/>
              </w:numPr>
              <w:ind w:left="360"/>
            </w:pPr>
            <w:r w:rsidRPr="00362646">
              <w:t>Fornitura parti di ricambio;</w:t>
            </w:r>
          </w:p>
          <w:p w:rsidR="00B23A56" w:rsidRPr="00362646" w:rsidRDefault="00B23A56" w:rsidP="00B23A56">
            <w:pPr>
              <w:pStyle w:val="Paragrafoelenco"/>
              <w:numPr>
                <w:ilvl w:val="0"/>
                <w:numId w:val="10"/>
              </w:numPr>
              <w:ind w:left="360"/>
            </w:pPr>
            <w:proofErr w:type="spellStart"/>
            <w:r w:rsidRPr="00362646">
              <w:t>Customer</w:t>
            </w:r>
            <w:proofErr w:type="spellEnd"/>
            <w:r w:rsidRPr="00362646">
              <w:t xml:space="preserve"> care;</w:t>
            </w:r>
          </w:p>
          <w:p w:rsidR="00B23A56" w:rsidRPr="00362646" w:rsidRDefault="00B23A56" w:rsidP="00B23A56">
            <w:pPr>
              <w:pStyle w:val="Paragrafoelenco"/>
              <w:numPr>
                <w:ilvl w:val="0"/>
                <w:numId w:val="11"/>
              </w:numPr>
              <w:ind w:left="360"/>
            </w:pPr>
            <w:r w:rsidRPr="00362646">
              <w:t>Reportistica sui livelli di servizio.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/>
        </w:tc>
        <w:tc>
          <w:tcPr>
            <w:tcW w:w="1997" w:type="dxa"/>
            <w:noWrap/>
            <w:vAlign w:val="center"/>
          </w:tcPr>
          <w:p w:rsidR="00B23A56" w:rsidRPr="00362646" w:rsidRDefault="00B23A56" w:rsidP="000E5D55"/>
        </w:tc>
        <w:tc>
          <w:tcPr>
            <w:tcW w:w="2005" w:type="dxa"/>
            <w:noWrap/>
            <w:vAlign w:val="center"/>
          </w:tcPr>
          <w:p w:rsidR="00B23A56" w:rsidRPr="00362646" w:rsidRDefault="00B23A56" w:rsidP="000E5D55"/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  <w:vAlign w:val="center"/>
          </w:tcPr>
          <w:p w:rsidR="00B23A56" w:rsidRPr="00362646" w:rsidRDefault="00B23A56" w:rsidP="000E5D55">
            <w:r w:rsidRPr="00362646">
              <w:t>Numero interventi su chiamata/segnalazione illimitati;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/>
        </w:tc>
        <w:tc>
          <w:tcPr>
            <w:tcW w:w="1997" w:type="dxa"/>
            <w:noWrap/>
            <w:vAlign w:val="center"/>
          </w:tcPr>
          <w:p w:rsidR="00B23A56" w:rsidRPr="00362646" w:rsidRDefault="00B23A56" w:rsidP="000E5D55"/>
        </w:tc>
        <w:tc>
          <w:tcPr>
            <w:tcW w:w="2005" w:type="dxa"/>
            <w:noWrap/>
            <w:vAlign w:val="center"/>
          </w:tcPr>
          <w:p w:rsidR="00B23A56" w:rsidRPr="00362646" w:rsidRDefault="00B23A56" w:rsidP="000E5D55"/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  <w:vAlign w:val="center"/>
          </w:tcPr>
          <w:p w:rsidR="00B23A56" w:rsidRPr="00362646" w:rsidRDefault="00B23A56" w:rsidP="000E5D55">
            <w:r w:rsidRPr="00362646">
              <w:t>Intervento entro 8 (otto) ore lavorative, dal momento della ricezione della “Richiesta di intervento” trasmessa dall’Amministrazione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/>
        </w:tc>
        <w:tc>
          <w:tcPr>
            <w:tcW w:w="1997" w:type="dxa"/>
            <w:noWrap/>
            <w:vAlign w:val="center"/>
          </w:tcPr>
          <w:p w:rsidR="00B23A56" w:rsidRPr="00362646" w:rsidRDefault="00B23A56" w:rsidP="000E5D55"/>
        </w:tc>
        <w:tc>
          <w:tcPr>
            <w:tcW w:w="2005" w:type="dxa"/>
            <w:noWrap/>
            <w:vAlign w:val="center"/>
          </w:tcPr>
          <w:p w:rsidR="00B23A56" w:rsidRPr="00362646" w:rsidRDefault="00B23A56" w:rsidP="000E5D55"/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  <w:vAlign w:val="center"/>
          </w:tcPr>
          <w:p w:rsidR="00B23A56" w:rsidRPr="00362646" w:rsidRDefault="00B23A56" w:rsidP="000E5D55">
            <w:r w:rsidRPr="00362646">
              <w:t>Ripristino funzionalità dell’apparecchiatura/dispositivo guasta entro 3 (tre) giorni lavorativi dalla data di ricezione della “Richiesta di intervento”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/>
        </w:tc>
        <w:tc>
          <w:tcPr>
            <w:tcW w:w="1997" w:type="dxa"/>
            <w:noWrap/>
            <w:vAlign w:val="center"/>
          </w:tcPr>
          <w:p w:rsidR="00B23A56" w:rsidRPr="00362646" w:rsidRDefault="00B23A56" w:rsidP="000E5D55"/>
        </w:tc>
        <w:tc>
          <w:tcPr>
            <w:tcW w:w="2005" w:type="dxa"/>
            <w:noWrap/>
            <w:vAlign w:val="center"/>
          </w:tcPr>
          <w:p w:rsidR="00B23A56" w:rsidRPr="00362646" w:rsidRDefault="00B23A56" w:rsidP="000E5D55"/>
        </w:tc>
      </w:tr>
    </w:tbl>
    <w:p w:rsidR="00B23A56" w:rsidRPr="00362646" w:rsidRDefault="00B23A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"/>
        <w:gridCol w:w="3386"/>
        <w:gridCol w:w="1559"/>
        <w:gridCol w:w="1997"/>
        <w:gridCol w:w="2005"/>
      </w:tblGrid>
      <w:tr w:rsidR="00B23A56" w:rsidRPr="00362646" w:rsidTr="000E5D55">
        <w:trPr>
          <w:trHeight w:val="20"/>
        </w:trPr>
        <w:tc>
          <w:tcPr>
            <w:tcW w:w="864" w:type="dxa"/>
            <w:shd w:val="pct15" w:color="auto" w:fill="auto"/>
            <w:noWrap/>
            <w:vAlign w:val="center"/>
            <w:hideMark/>
          </w:tcPr>
          <w:p w:rsidR="00B23A56" w:rsidRPr="00362646" w:rsidRDefault="00B23A56" w:rsidP="000E5D55">
            <w:pPr>
              <w:rPr>
                <w:b/>
                <w:bCs/>
                <w:lang w:eastAsia="it-IT"/>
              </w:rPr>
            </w:pPr>
            <w:r w:rsidRPr="00362646">
              <w:rPr>
                <w:b/>
                <w:bCs/>
                <w:lang w:eastAsia="it-IT"/>
              </w:rPr>
              <w:lastRenderedPageBreak/>
              <w:t> Nr.</w:t>
            </w:r>
          </w:p>
        </w:tc>
        <w:tc>
          <w:tcPr>
            <w:tcW w:w="3386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both"/>
              <w:rPr>
                <w:b/>
              </w:rPr>
            </w:pPr>
            <w:r w:rsidRPr="00362646">
              <w:rPr>
                <w:b/>
              </w:rPr>
              <w:t xml:space="preserve">Caratteristica richiesta </w:t>
            </w:r>
          </w:p>
        </w:tc>
        <w:tc>
          <w:tcPr>
            <w:tcW w:w="1559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62646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997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62646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2005" w:type="dxa"/>
            <w:shd w:val="pct15" w:color="auto" w:fill="auto"/>
            <w:hideMark/>
          </w:tcPr>
          <w:p w:rsidR="00B23A56" w:rsidRPr="00362646" w:rsidRDefault="00B23A56" w:rsidP="000E5D5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646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B23A56" w:rsidRPr="00362646" w:rsidTr="000E5D55">
        <w:trPr>
          <w:trHeight w:val="20"/>
        </w:trPr>
        <w:tc>
          <w:tcPr>
            <w:tcW w:w="0" w:type="auto"/>
            <w:gridSpan w:val="5"/>
            <w:noWrap/>
            <w:vAlign w:val="center"/>
          </w:tcPr>
          <w:p w:rsidR="00B23A56" w:rsidRPr="00362646" w:rsidRDefault="00B23A56" w:rsidP="000E5D55">
            <w:pPr>
              <w:jc w:val="both"/>
              <w:rPr>
                <w:b/>
              </w:rPr>
            </w:pPr>
            <w:r w:rsidRPr="00362646">
              <w:rPr>
                <w:b/>
              </w:rPr>
              <w:t>Segue MONITOR DEFIBRILLATORE CON FUNZIONE DI STIMOLATORE CARDIACO</w:t>
            </w:r>
          </w:p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  <w:bookmarkStart w:id="0" w:name="_GoBack"/>
          </w:p>
        </w:tc>
        <w:tc>
          <w:tcPr>
            <w:tcW w:w="3386" w:type="dxa"/>
            <w:vAlign w:val="center"/>
          </w:tcPr>
          <w:p w:rsidR="00B23A56" w:rsidRPr="00362646" w:rsidRDefault="00B23A56" w:rsidP="000E5D55">
            <w:r w:rsidRPr="00362646">
              <w:t>In caso di impossibilità di ripristino della funzionalità delle apparecchiature e/o dei dispositivi opzionali, sostituzione dell’apparecchiatura/dispositivo guasta con un’apparecchiatura/dispositivo identica a quella guasta entro 5 (cinque) giorni lavorativi dalla data di ricezione della “Richiesta di intervento”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/>
        </w:tc>
        <w:tc>
          <w:tcPr>
            <w:tcW w:w="1997" w:type="dxa"/>
            <w:noWrap/>
            <w:vAlign w:val="center"/>
          </w:tcPr>
          <w:p w:rsidR="00B23A56" w:rsidRPr="00362646" w:rsidRDefault="00B23A56" w:rsidP="000E5D55"/>
        </w:tc>
        <w:tc>
          <w:tcPr>
            <w:tcW w:w="2005" w:type="dxa"/>
            <w:noWrap/>
            <w:vAlign w:val="center"/>
          </w:tcPr>
          <w:p w:rsidR="00B23A56" w:rsidRPr="00362646" w:rsidRDefault="00B23A56" w:rsidP="000E5D55"/>
        </w:tc>
      </w:tr>
      <w:tr w:rsidR="00B23A56" w:rsidRPr="00362646" w:rsidTr="00B23A56">
        <w:trPr>
          <w:trHeight w:val="20"/>
        </w:trPr>
        <w:tc>
          <w:tcPr>
            <w:tcW w:w="864" w:type="dxa"/>
            <w:noWrap/>
            <w:vAlign w:val="center"/>
          </w:tcPr>
          <w:p w:rsidR="00B23A56" w:rsidRPr="00362646" w:rsidRDefault="00B23A56" w:rsidP="00B23A56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3386" w:type="dxa"/>
            <w:vAlign w:val="center"/>
          </w:tcPr>
          <w:p w:rsidR="00B23A56" w:rsidRPr="00362646" w:rsidRDefault="00B23A56" w:rsidP="000E5D55">
            <w:r w:rsidRPr="00362646">
              <w:t>Il Fornitore si impegna a garantire la disponibilità delle parti di ricambio per 10 (dieci) anni a decorrere dalla data di accettazione della fornitura</w:t>
            </w:r>
          </w:p>
        </w:tc>
        <w:tc>
          <w:tcPr>
            <w:tcW w:w="1559" w:type="dxa"/>
            <w:noWrap/>
            <w:vAlign w:val="center"/>
          </w:tcPr>
          <w:p w:rsidR="00B23A56" w:rsidRPr="00362646" w:rsidRDefault="00B23A56" w:rsidP="000E5D55"/>
        </w:tc>
        <w:tc>
          <w:tcPr>
            <w:tcW w:w="1997" w:type="dxa"/>
            <w:noWrap/>
            <w:vAlign w:val="center"/>
          </w:tcPr>
          <w:p w:rsidR="00B23A56" w:rsidRPr="00362646" w:rsidRDefault="00B23A56" w:rsidP="000E5D55"/>
        </w:tc>
        <w:tc>
          <w:tcPr>
            <w:tcW w:w="2005" w:type="dxa"/>
            <w:noWrap/>
            <w:vAlign w:val="center"/>
          </w:tcPr>
          <w:p w:rsidR="00B23A56" w:rsidRPr="00362646" w:rsidRDefault="00B23A56" w:rsidP="000E5D55"/>
        </w:tc>
      </w:tr>
      <w:bookmarkEnd w:id="0"/>
    </w:tbl>
    <w:p w:rsidR="00B23A56" w:rsidRDefault="00B23A56" w:rsidP="00B23A56">
      <w:pPr>
        <w:jc w:val="both"/>
      </w:pPr>
    </w:p>
    <w:sectPr w:rsidR="00B23A56" w:rsidSect="00A22A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C1" w:rsidRDefault="00C362C1" w:rsidP="00885263">
      <w:r>
        <w:separator/>
      </w:r>
    </w:p>
  </w:endnote>
  <w:endnote w:type="continuationSeparator" w:id="0">
    <w:p w:rsidR="00C362C1" w:rsidRDefault="00C362C1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AA2DD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362646">
          <w:rPr>
            <w:noProof/>
          </w:rPr>
          <w:t>4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C1" w:rsidRDefault="00C362C1" w:rsidP="00885263">
      <w:r>
        <w:separator/>
      </w:r>
    </w:p>
  </w:footnote>
  <w:footnote w:type="continuationSeparator" w:id="0">
    <w:p w:rsidR="00C362C1" w:rsidRDefault="00C362C1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84FD3"/>
    <w:multiLevelType w:val="hybridMultilevel"/>
    <w:tmpl w:val="0AE8E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00B7C"/>
    <w:multiLevelType w:val="hybridMultilevel"/>
    <w:tmpl w:val="6E728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316D2"/>
    <w:multiLevelType w:val="hybridMultilevel"/>
    <w:tmpl w:val="9E16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C0E3C"/>
    <w:rsid w:val="00182804"/>
    <w:rsid w:val="001831AE"/>
    <w:rsid w:val="001C690F"/>
    <w:rsid w:val="001D7E80"/>
    <w:rsid w:val="00232BF3"/>
    <w:rsid w:val="002B5117"/>
    <w:rsid w:val="002C4810"/>
    <w:rsid w:val="0030621F"/>
    <w:rsid w:val="003116C4"/>
    <w:rsid w:val="0031635F"/>
    <w:rsid w:val="003550AF"/>
    <w:rsid w:val="00362646"/>
    <w:rsid w:val="004230A1"/>
    <w:rsid w:val="004370A9"/>
    <w:rsid w:val="0043771E"/>
    <w:rsid w:val="00475A41"/>
    <w:rsid w:val="004E664E"/>
    <w:rsid w:val="005321BC"/>
    <w:rsid w:val="005339A7"/>
    <w:rsid w:val="00597F02"/>
    <w:rsid w:val="005B7440"/>
    <w:rsid w:val="00644193"/>
    <w:rsid w:val="00672A92"/>
    <w:rsid w:val="006D4AFF"/>
    <w:rsid w:val="00702CEE"/>
    <w:rsid w:val="0073204F"/>
    <w:rsid w:val="007D1ED1"/>
    <w:rsid w:val="0081456C"/>
    <w:rsid w:val="008755C0"/>
    <w:rsid w:val="00885263"/>
    <w:rsid w:val="0092405F"/>
    <w:rsid w:val="0095515C"/>
    <w:rsid w:val="009C3831"/>
    <w:rsid w:val="00A22A34"/>
    <w:rsid w:val="00AA0110"/>
    <w:rsid w:val="00AA2DDD"/>
    <w:rsid w:val="00B23A56"/>
    <w:rsid w:val="00B323D0"/>
    <w:rsid w:val="00B540EA"/>
    <w:rsid w:val="00BA048E"/>
    <w:rsid w:val="00C204ED"/>
    <w:rsid w:val="00C362C1"/>
    <w:rsid w:val="00C370D2"/>
    <w:rsid w:val="00C8649D"/>
    <w:rsid w:val="00CC7C48"/>
    <w:rsid w:val="00D00723"/>
    <w:rsid w:val="00DF101F"/>
    <w:rsid w:val="00DF3F39"/>
    <w:rsid w:val="00DF601C"/>
    <w:rsid w:val="00E5167C"/>
    <w:rsid w:val="00ED115C"/>
    <w:rsid w:val="00F07151"/>
    <w:rsid w:val="00F4430F"/>
    <w:rsid w:val="00F56C28"/>
    <w:rsid w:val="00F666A0"/>
    <w:rsid w:val="00F7261B"/>
    <w:rsid w:val="00F74F7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9240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8</cp:revision>
  <cp:lastPrinted>2020-02-10T11:32:00Z</cp:lastPrinted>
  <dcterms:created xsi:type="dcterms:W3CDTF">2021-09-14T08:47:00Z</dcterms:created>
  <dcterms:modified xsi:type="dcterms:W3CDTF">2021-12-07T12:11:00Z</dcterms:modified>
</cp:coreProperties>
</file>