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657E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43C13D55" w14:textId="77777777" w:rsidR="0043771E" w:rsidRDefault="0043771E">
      <w:pPr>
        <w:rPr>
          <w:b/>
          <w:u w:val="single"/>
        </w:rPr>
      </w:pPr>
    </w:p>
    <w:p w14:paraId="675AC64F" w14:textId="2CCD9D4A" w:rsidR="0043771E" w:rsidRDefault="009A3E81" w:rsidP="0043771E">
      <w:pPr>
        <w:jc w:val="both"/>
      </w:pPr>
      <w:r>
        <w:rPr>
          <w:b/>
        </w:rPr>
        <w:t xml:space="preserve">Fornitura di </w:t>
      </w:r>
      <w:r w:rsidR="00515EAD">
        <w:rPr>
          <w:b/>
        </w:rPr>
        <w:t xml:space="preserve">aspiratori chirurgici portatili </w:t>
      </w:r>
      <w:r w:rsidRPr="004D76A3">
        <w:rPr>
          <w:b/>
        </w:rPr>
        <w:t xml:space="preserve">per l’Unità Operativa di </w:t>
      </w:r>
      <w:r w:rsidR="00515EAD">
        <w:rPr>
          <w:b/>
        </w:rPr>
        <w:t>Anestesia e Rianimazone del Presidio Ospedaliero Villa Sofia d</w:t>
      </w:r>
      <w:r w:rsidRPr="004D76A3">
        <w:rPr>
          <w:b/>
        </w:rPr>
        <w:t>ell’Azienda Ospedaliera “Ospedali Riuniti Villa Sofia Cervello”</w:t>
      </w:r>
      <w:r w:rsidR="0043771E" w:rsidRPr="00F865D8">
        <w:t>”</w:t>
      </w:r>
    </w:p>
    <w:tbl>
      <w:tblPr>
        <w:tblStyle w:val="Grigliatabella"/>
        <w:tblW w:w="5392" w:type="pct"/>
        <w:tblInd w:w="-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19"/>
        <w:gridCol w:w="1777"/>
        <w:gridCol w:w="2489"/>
        <w:gridCol w:w="162"/>
        <w:gridCol w:w="2530"/>
        <w:gridCol w:w="335"/>
      </w:tblGrid>
      <w:tr w:rsidR="00597F02" w:rsidRPr="00ED115C" w14:paraId="092F4ECF" w14:textId="77777777" w:rsidTr="00515EAD">
        <w:trPr>
          <w:gridAfter w:val="1"/>
          <w:wAfter w:w="161" w:type="pct"/>
          <w:cantSplit/>
          <w:trHeight w:val="1134"/>
        </w:trPr>
        <w:tc>
          <w:tcPr>
            <w:tcW w:w="1495" w:type="pct"/>
            <w:gridSpan w:val="2"/>
            <w:hideMark/>
          </w:tcPr>
          <w:p w14:paraId="061C52BA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54" w:type="pct"/>
          </w:tcPr>
          <w:p w14:paraId="079E4C0B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96" w:type="pct"/>
          </w:tcPr>
          <w:p w14:paraId="5ED7E463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294" w:type="pct"/>
            <w:gridSpan w:val="2"/>
          </w:tcPr>
          <w:p w14:paraId="1B61921E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</w:t>
            </w:r>
            <w:r w:rsidR="00C370D2" w:rsidRPr="00644193">
              <w:rPr>
                <w:b/>
                <w:sz w:val="20"/>
                <w:szCs w:val="20"/>
              </w:rPr>
              <w:t xml:space="preserve"> </w:t>
            </w:r>
            <w:r w:rsidRPr="00644193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644193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7D1ED1" w14:paraId="78380EC0" w14:textId="77777777" w:rsidTr="00515EAD">
        <w:trPr>
          <w:gridAfter w:val="1"/>
          <w:wAfter w:w="161" w:type="pct"/>
          <w:trHeight w:val="461"/>
        </w:trPr>
        <w:tc>
          <w:tcPr>
            <w:tcW w:w="1495" w:type="pct"/>
            <w:gridSpan w:val="2"/>
            <w:hideMark/>
          </w:tcPr>
          <w:p w14:paraId="76EF20BB" w14:textId="2241DE32" w:rsidR="00597F02" w:rsidRPr="007D1ED1" w:rsidRDefault="00515EAD" w:rsidP="004C3EC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Aspiratore chirurgico ad alto vuoto e basso flusso (EN ISO 10079 – 1)</w:t>
            </w:r>
            <w:r>
              <w:t>.</w:t>
            </w:r>
          </w:p>
        </w:tc>
        <w:tc>
          <w:tcPr>
            <w:tcW w:w="854" w:type="pct"/>
          </w:tcPr>
          <w:p w14:paraId="4EC7955A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196" w:type="pct"/>
          </w:tcPr>
          <w:p w14:paraId="59B97B6E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94" w:type="pct"/>
            <w:gridSpan w:val="2"/>
          </w:tcPr>
          <w:p w14:paraId="3BC10DB8" w14:textId="77777777" w:rsidR="00597F02" w:rsidRPr="007D1ED1" w:rsidRDefault="00597F02" w:rsidP="00C370D2">
            <w:pPr>
              <w:ind w:left="170" w:hanging="170"/>
              <w:jc w:val="both"/>
            </w:pPr>
          </w:p>
        </w:tc>
      </w:tr>
      <w:tr w:rsidR="00E5167C" w:rsidRPr="007D1ED1" w14:paraId="66B962A5" w14:textId="77777777" w:rsidTr="00515EAD">
        <w:trPr>
          <w:gridAfter w:val="1"/>
          <w:wAfter w:w="161" w:type="pct"/>
          <w:trHeight w:val="515"/>
        </w:trPr>
        <w:tc>
          <w:tcPr>
            <w:tcW w:w="1495" w:type="pct"/>
            <w:gridSpan w:val="2"/>
            <w:hideMark/>
          </w:tcPr>
          <w:p w14:paraId="199AE3D3" w14:textId="44932FD6" w:rsidR="00E5167C" w:rsidRPr="007D1ED1" w:rsidRDefault="00515EAD" w:rsidP="00515EA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 xml:space="preserve">Portata </w:t>
            </w:r>
            <w:r>
              <w:t>nominale:</w:t>
            </w:r>
            <w:r>
              <w:t xml:space="preserve"> almeno 234l/min</w:t>
            </w:r>
            <w:r>
              <w:t>.</w:t>
            </w:r>
          </w:p>
        </w:tc>
        <w:tc>
          <w:tcPr>
            <w:tcW w:w="854" w:type="pct"/>
          </w:tcPr>
          <w:p w14:paraId="6622C3B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96" w:type="pct"/>
          </w:tcPr>
          <w:p w14:paraId="5EBBD1F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94" w:type="pct"/>
            <w:gridSpan w:val="2"/>
          </w:tcPr>
          <w:p w14:paraId="66730CA7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71844C83" w14:textId="77777777" w:rsidTr="00515EAD">
        <w:trPr>
          <w:gridAfter w:val="1"/>
          <w:wAfter w:w="161" w:type="pct"/>
          <w:trHeight w:val="296"/>
        </w:trPr>
        <w:tc>
          <w:tcPr>
            <w:tcW w:w="1495" w:type="pct"/>
            <w:gridSpan w:val="2"/>
            <w:hideMark/>
          </w:tcPr>
          <w:p w14:paraId="710A3712" w14:textId="078ADC6A" w:rsidR="00E5167C" w:rsidRPr="007D1ED1" w:rsidRDefault="00515EA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Depressione massima: almeno ≥ 75 kPA (560 mm Hg)</w:t>
            </w:r>
            <w:r>
              <w:t>.</w:t>
            </w:r>
          </w:p>
        </w:tc>
        <w:tc>
          <w:tcPr>
            <w:tcW w:w="854" w:type="pct"/>
          </w:tcPr>
          <w:p w14:paraId="2FEF934B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196" w:type="pct"/>
          </w:tcPr>
          <w:p w14:paraId="14F27180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294" w:type="pct"/>
            <w:gridSpan w:val="2"/>
          </w:tcPr>
          <w:p w14:paraId="33F8F964" w14:textId="77777777" w:rsidR="00E5167C" w:rsidRPr="007D1ED1" w:rsidRDefault="00E5167C" w:rsidP="00697E48">
            <w:pPr>
              <w:ind w:left="340" w:hanging="340"/>
              <w:jc w:val="both"/>
            </w:pPr>
          </w:p>
        </w:tc>
      </w:tr>
      <w:tr w:rsidR="00E5167C" w:rsidRPr="007D1ED1" w14:paraId="23BA3E06" w14:textId="77777777" w:rsidTr="00515EAD">
        <w:trPr>
          <w:gridAfter w:val="1"/>
          <w:wAfter w:w="161" w:type="pct"/>
          <w:trHeight w:val="375"/>
        </w:trPr>
        <w:tc>
          <w:tcPr>
            <w:tcW w:w="1495" w:type="pct"/>
            <w:gridSpan w:val="2"/>
            <w:hideMark/>
          </w:tcPr>
          <w:p w14:paraId="7B783FF6" w14:textId="0A1C3782" w:rsidR="00E5167C" w:rsidRPr="007D1ED1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D1ED1">
              <w:t xml:space="preserve"> </w:t>
            </w:r>
            <w:r w:rsidR="00515EAD">
              <w:t>Dispositivo filtro aria strile/troppo pieno</w:t>
            </w:r>
            <w:r w:rsidR="00515EAD">
              <w:t>.</w:t>
            </w:r>
          </w:p>
        </w:tc>
        <w:tc>
          <w:tcPr>
            <w:tcW w:w="854" w:type="pct"/>
          </w:tcPr>
          <w:p w14:paraId="4F3AC2A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96" w:type="pct"/>
          </w:tcPr>
          <w:p w14:paraId="1C4AEF2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94" w:type="pct"/>
            <w:gridSpan w:val="2"/>
          </w:tcPr>
          <w:p w14:paraId="01C5FE5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EF80DC1" w14:textId="77777777" w:rsidTr="00515EAD">
        <w:trPr>
          <w:gridAfter w:val="1"/>
          <w:wAfter w:w="161" w:type="pct"/>
          <w:trHeight w:val="375"/>
        </w:trPr>
        <w:tc>
          <w:tcPr>
            <w:tcW w:w="1495" w:type="pct"/>
            <w:gridSpan w:val="2"/>
          </w:tcPr>
          <w:p w14:paraId="3AEA226E" w14:textId="4B2328CF" w:rsidR="00E5167C" w:rsidRPr="007D1ED1" w:rsidRDefault="00515EA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Vuotometro di controllo graduato</w:t>
            </w:r>
            <w:r>
              <w:t>.</w:t>
            </w:r>
          </w:p>
        </w:tc>
        <w:tc>
          <w:tcPr>
            <w:tcW w:w="854" w:type="pct"/>
          </w:tcPr>
          <w:p w14:paraId="4337B3EC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96" w:type="pct"/>
          </w:tcPr>
          <w:p w14:paraId="4AFE360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94" w:type="pct"/>
            <w:gridSpan w:val="2"/>
          </w:tcPr>
          <w:p w14:paraId="156BADD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4BE6151F" w14:textId="77777777" w:rsidTr="00515EAD">
        <w:trPr>
          <w:gridAfter w:val="1"/>
          <w:wAfter w:w="161" w:type="pct"/>
          <w:trHeight w:val="375"/>
        </w:trPr>
        <w:tc>
          <w:tcPr>
            <w:tcW w:w="1495" w:type="pct"/>
            <w:gridSpan w:val="2"/>
          </w:tcPr>
          <w:p w14:paraId="6D34955A" w14:textId="2BDAEA82" w:rsidR="00E5167C" w:rsidRPr="007D1ED1" w:rsidRDefault="00515EAD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Valvola di regolazione del vuoto</w:t>
            </w:r>
            <w:r>
              <w:t>.</w:t>
            </w:r>
          </w:p>
        </w:tc>
        <w:tc>
          <w:tcPr>
            <w:tcW w:w="854" w:type="pct"/>
          </w:tcPr>
          <w:p w14:paraId="1552A1A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96" w:type="pct"/>
          </w:tcPr>
          <w:p w14:paraId="1E100BD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94" w:type="pct"/>
            <w:gridSpan w:val="2"/>
          </w:tcPr>
          <w:p w14:paraId="68A2E2DD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864B0E3" w14:textId="77777777" w:rsidTr="00515EAD">
        <w:trPr>
          <w:gridAfter w:val="1"/>
          <w:wAfter w:w="161" w:type="pct"/>
          <w:trHeight w:val="375"/>
        </w:trPr>
        <w:tc>
          <w:tcPr>
            <w:tcW w:w="1495" w:type="pct"/>
            <w:gridSpan w:val="2"/>
          </w:tcPr>
          <w:p w14:paraId="54C5221F" w14:textId="214F3739" w:rsidR="00E5167C" w:rsidRPr="007D1ED1" w:rsidRDefault="00515EAD" w:rsidP="00515EA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Vaso di raccolta in policarbonato, graduato in ml, capacità di 1 lt o sacca di raccolta monouso</w:t>
            </w:r>
            <w:r>
              <w:t>.</w:t>
            </w:r>
          </w:p>
        </w:tc>
        <w:tc>
          <w:tcPr>
            <w:tcW w:w="854" w:type="pct"/>
          </w:tcPr>
          <w:p w14:paraId="29BAF3A1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96" w:type="pct"/>
          </w:tcPr>
          <w:p w14:paraId="04211E57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94" w:type="pct"/>
            <w:gridSpan w:val="2"/>
          </w:tcPr>
          <w:p w14:paraId="0595A196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243DE214" w14:textId="77777777" w:rsidTr="00515EAD">
        <w:trPr>
          <w:gridAfter w:val="1"/>
          <w:wAfter w:w="161" w:type="pct"/>
          <w:trHeight w:val="375"/>
        </w:trPr>
        <w:tc>
          <w:tcPr>
            <w:tcW w:w="1495" w:type="pct"/>
            <w:gridSpan w:val="2"/>
          </w:tcPr>
          <w:p w14:paraId="29E2D38D" w14:textId="50445AAA" w:rsidR="00E5167C" w:rsidRPr="007D1ED1" w:rsidRDefault="00515EAD" w:rsidP="004C3EC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Tempo di funzionamento in continuo con alimentazione interna a batteria ricaricabile a litio: almeno 1 ora</w:t>
            </w:r>
            <w:r>
              <w:t>.</w:t>
            </w:r>
          </w:p>
        </w:tc>
        <w:tc>
          <w:tcPr>
            <w:tcW w:w="854" w:type="pct"/>
          </w:tcPr>
          <w:p w14:paraId="7DDA8EF4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96" w:type="pct"/>
          </w:tcPr>
          <w:p w14:paraId="44AB127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94" w:type="pct"/>
            <w:gridSpan w:val="2"/>
          </w:tcPr>
          <w:p w14:paraId="71F02164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ED115C" w14:paraId="75328CB6" w14:textId="77777777" w:rsidTr="00515EAD">
        <w:trPr>
          <w:gridAfter w:val="1"/>
          <w:wAfter w:w="161" w:type="pct"/>
          <w:trHeight w:val="375"/>
        </w:trPr>
        <w:tc>
          <w:tcPr>
            <w:tcW w:w="1495" w:type="pct"/>
            <w:gridSpan w:val="2"/>
          </w:tcPr>
          <w:p w14:paraId="7516F0B4" w14:textId="70DDE3A9" w:rsidR="00E5167C" w:rsidRPr="007D1ED1" w:rsidRDefault="00515EAD" w:rsidP="00515EA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Alimentazione elettrica: 230V ± 10% 50 Hz con alimentatore esterno dedicato per funzionamento in rete e ricarica batteria</w:t>
            </w:r>
          </w:p>
        </w:tc>
        <w:tc>
          <w:tcPr>
            <w:tcW w:w="854" w:type="pct"/>
          </w:tcPr>
          <w:p w14:paraId="0C1D289F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196" w:type="pct"/>
          </w:tcPr>
          <w:p w14:paraId="55AC1FB8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294" w:type="pct"/>
            <w:gridSpan w:val="2"/>
          </w:tcPr>
          <w:p w14:paraId="4749CC61" w14:textId="77777777" w:rsidR="00E5167C" w:rsidRPr="00ED115C" w:rsidRDefault="00E5167C" w:rsidP="00C370D2">
            <w:pPr>
              <w:ind w:left="170" w:hanging="170"/>
              <w:jc w:val="both"/>
            </w:pPr>
          </w:p>
        </w:tc>
      </w:tr>
      <w:tr w:rsidR="00E5167C" w:rsidRPr="004E664E" w14:paraId="7B5AAD27" w14:textId="77777777" w:rsidTr="00515EAD">
        <w:trPr>
          <w:gridAfter w:val="1"/>
          <w:wAfter w:w="161" w:type="pct"/>
          <w:trHeight w:val="375"/>
        </w:trPr>
        <w:tc>
          <w:tcPr>
            <w:tcW w:w="1495" w:type="pct"/>
            <w:gridSpan w:val="2"/>
          </w:tcPr>
          <w:p w14:paraId="1B264D50" w14:textId="09EA8D47" w:rsidR="00E5167C" w:rsidRPr="004E664E" w:rsidRDefault="00515EA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Tipo di protezione contro i pericoli elettrici: classe II</w:t>
            </w:r>
          </w:p>
        </w:tc>
        <w:tc>
          <w:tcPr>
            <w:tcW w:w="854" w:type="pct"/>
          </w:tcPr>
          <w:p w14:paraId="2770B60E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196" w:type="pct"/>
          </w:tcPr>
          <w:p w14:paraId="2A04EF35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pct"/>
            <w:gridSpan w:val="2"/>
          </w:tcPr>
          <w:p w14:paraId="1A599FF8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5D1E5CDB" w14:textId="77777777" w:rsidTr="00515EAD">
        <w:trPr>
          <w:gridAfter w:val="1"/>
          <w:wAfter w:w="161" w:type="pct"/>
          <w:trHeight w:val="375"/>
        </w:trPr>
        <w:tc>
          <w:tcPr>
            <w:tcW w:w="1495" w:type="pct"/>
            <w:gridSpan w:val="2"/>
          </w:tcPr>
          <w:p w14:paraId="60B1BCFC" w14:textId="059BCEED" w:rsidR="00E5167C" w:rsidRPr="004E664E" w:rsidRDefault="00515EA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Grado di protezione contro i contatti diretti ed indiretti: tipo B</w:t>
            </w:r>
          </w:p>
        </w:tc>
        <w:tc>
          <w:tcPr>
            <w:tcW w:w="854" w:type="pct"/>
          </w:tcPr>
          <w:p w14:paraId="1DABE74A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96" w:type="pct"/>
          </w:tcPr>
          <w:p w14:paraId="66D4D041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pct"/>
            <w:gridSpan w:val="2"/>
          </w:tcPr>
          <w:p w14:paraId="0D464DA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76E5A512" w14:textId="77777777" w:rsidTr="00515EAD">
        <w:trPr>
          <w:gridAfter w:val="1"/>
          <w:wAfter w:w="161" w:type="pct"/>
          <w:trHeight w:val="240"/>
        </w:trPr>
        <w:tc>
          <w:tcPr>
            <w:tcW w:w="1495" w:type="pct"/>
            <w:gridSpan w:val="2"/>
          </w:tcPr>
          <w:p w14:paraId="70DD1F30" w14:textId="78B487F7" w:rsidR="00E5167C" w:rsidRPr="004E664E" w:rsidRDefault="00515EA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Grado di protezione contro la penetrazione di acqua: apparecchio comune (IP20)</w:t>
            </w:r>
            <w:r>
              <w:t>.</w:t>
            </w:r>
          </w:p>
        </w:tc>
        <w:tc>
          <w:tcPr>
            <w:tcW w:w="854" w:type="pct"/>
          </w:tcPr>
          <w:p w14:paraId="6E02684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96" w:type="pct"/>
          </w:tcPr>
          <w:p w14:paraId="6D673EB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pct"/>
            <w:gridSpan w:val="2"/>
          </w:tcPr>
          <w:p w14:paraId="2CDEB57F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031961" w:rsidRPr="00ED115C" w14:paraId="0672D945" w14:textId="77777777" w:rsidTr="00515EAD">
        <w:trPr>
          <w:cantSplit/>
          <w:trHeight w:val="1134"/>
        </w:trPr>
        <w:tc>
          <w:tcPr>
            <w:tcW w:w="1438" w:type="pct"/>
            <w:hideMark/>
          </w:tcPr>
          <w:p w14:paraId="73EB0473" w14:textId="3016EE7C" w:rsidR="00031961" w:rsidRPr="00ED115C" w:rsidRDefault="00031961" w:rsidP="004A0ACA">
            <w:pPr>
              <w:ind w:left="57" w:right="57"/>
              <w:jc w:val="both"/>
              <w:rPr>
                <w:b/>
              </w:rPr>
            </w:pPr>
            <w:r>
              <w:lastRenderedPageBreak/>
              <w:br w:type="page"/>
            </w:r>
            <w:r w:rsidRPr="00ED115C">
              <w:rPr>
                <w:b/>
              </w:rPr>
              <w:t>Car</w:t>
            </w:r>
            <w:bookmarkStart w:id="0" w:name="_GoBack"/>
            <w:bookmarkEnd w:id="0"/>
            <w:r w:rsidRPr="00ED115C">
              <w:rPr>
                <w:b/>
              </w:rPr>
              <w:t xml:space="preserve">atteristica richiesta </w:t>
            </w:r>
          </w:p>
        </w:tc>
        <w:tc>
          <w:tcPr>
            <w:tcW w:w="911" w:type="pct"/>
            <w:gridSpan w:val="2"/>
          </w:tcPr>
          <w:p w14:paraId="1A16A87D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74" w:type="pct"/>
            <w:gridSpan w:val="2"/>
          </w:tcPr>
          <w:p w14:paraId="724A8EDC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77" w:type="pct"/>
            <w:gridSpan w:val="2"/>
          </w:tcPr>
          <w:p w14:paraId="31578AC1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4E664E" w14:paraId="45576050" w14:textId="77777777" w:rsidTr="00515EAD">
        <w:trPr>
          <w:trHeight w:val="272"/>
        </w:trPr>
        <w:tc>
          <w:tcPr>
            <w:tcW w:w="1438" w:type="pct"/>
          </w:tcPr>
          <w:p w14:paraId="62FA9EDF" w14:textId="52C12D09" w:rsidR="00E5167C" w:rsidRPr="004E664E" w:rsidRDefault="004C3ECD" w:rsidP="00515EA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15EAD">
              <w:t>Conforme alla direttiva 93/42/CEE</w:t>
            </w:r>
            <w:r w:rsidR="00515EAD">
              <w:t>.</w:t>
            </w:r>
          </w:p>
        </w:tc>
        <w:tc>
          <w:tcPr>
            <w:tcW w:w="911" w:type="pct"/>
            <w:gridSpan w:val="2"/>
          </w:tcPr>
          <w:p w14:paraId="43ADAA4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4" w:type="pct"/>
            <w:gridSpan w:val="2"/>
          </w:tcPr>
          <w:p w14:paraId="78693FE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77" w:type="pct"/>
            <w:gridSpan w:val="2"/>
          </w:tcPr>
          <w:p w14:paraId="78C554E9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5E551391" w14:textId="77777777" w:rsidTr="00515EAD">
        <w:trPr>
          <w:trHeight w:val="276"/>
        </w:trPr>
        <w:tc>
          <w:tcPr>
            <w:tcW w:w="1438" w:type="pct"/>
          </w:tcPr>
          <w:p w14:paraId="4416A5AB" w14:textId="23E75AF8" w:rsidR="00E5167C" w:rsidRPr="004E664E" w:rsidRDefault="004C3ECD" w:rsidP="00515EA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15EAD">
              <w:t>Conforme alle norme di sicurezza EN 60601-1, EN 10079-1</w:t>
            </w:r>
            <w:r w:rsidR="00515EAD">
              <w:t>.</w:t>
            </w:r>
          </w:p>
        </w:tc>
        <w:tc>
          <w:tcPr>
            <w:tcW w:w="911" w:type="pct"/>
            <w:gridSpan w:val="2"/>
          </w:tcPr>
          <w:p w14:paraId="33DE6B5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4" w:type="pct"/>
            <w:gridSpan w:val="2"/>
          </w:tcPr>
          <w:p w14:paraId="76C89064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77" w:type="pct"/>
            <w:gridSpan w:val="2"/>
          </w:tcPr>
          <w:p w14:paraId="0758377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3D07D833" w14:textId="77777777" w:rsidTr="00515EAD">
        <w:trPr>
          <w:trHeight w:val="375"/>
        </w:trPr>
        <w:tc>
          <w:tcPr>
            <w:tcW w:w="1438" w:type="pct"/>
          </w:tcPr>
          <w:p w14:paraId="00DC9020" w14:textId="1ED6A526" w:rsidR="00E5167C" w:rsidRPr="00031961" w:rsidRDefault="00031961" w:rsidP="00515EA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515EAD">
              <w:t>Ingombro: tenuto conto che l’apparecchio dovrà essere trasportato per le Emergenze di peso non superiore a 4 Kg</w:t>
            </w:r>
            <w:r w:rsidR="00515EAD">
              <w:t>.</w:t>
            </w:r>
          </w:p>
        </w:tc>
        <w:tc>
          <w:tcPr>
            <w:tcW w:w="911" w:type="pct"/>
            <w:gridSpan w:val="2"/>
          </w:tcPr>
          <w:p w14:paraId="2891C51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4" w:type="pct"/>
            <w:gridSpan w:val="2"/>
          </w:tcPr>
          <w:p w14:paraId="7B41BB7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77" w:type="pct"/>
            <w:gridSpan w:val="2"/>
          </w:tcPr>
          <w:p w14:paraId="23C0F871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05B6B0D5" w14:textId="77777777" w:rsidTr="00515EAD">
        <w:trPr>
          <w:trHeight w:val="375"/>
        </w:trPr>
        <w:tc>
          <w:tcPr>
            <w:tcW w:w="1438" w:type="pct"/>
          </w:tcPr>
          <w:p w14:paraId="70FDEB80" w14:textId="14EC40F0" w:rsidR="00E5167C" w:rsidRPr="00031961" w:rsidRDefault="00031961" w:rsidP="00515EA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15EAD">
              <w:t>Fornito di tutti gli accessori necessari per il primo utilizzo e di sacca di trasporto</w:t>
            </w:r>
            <w:r w:rsidR="00515EAD">
              <w:t>.</w:t>
            </w:r>
          </w:p>
        </w:tc>
        <w:tc>
          <w:tcPr>
            <w:tcW w:w="911" w:type="pct"/>
            <w:gridSpan w:val="2"/>
          </w:tcPr>
          <w:p w14:paraId="5840789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4" w:type="pct"/>
            <w:gridSpan w:val="2"/>
          </w:tcPr>
          <w:p w14:paraId="3C5E689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77" w:type="pct"/>
            <w:gridSpan w:val="2"/>
          </w:tcPr>
          <w:p w14:paraId="0CDFEDE9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</w:tbl>
    <w:p w14:paraId="2E2F3DC6" w14:textId="6561AEC4" w:rsidR="00031961" w:rsidRDefault="00031961" w:rsidP="004E664E">
      <w:pPr>
        <w:ind w:firstLine="284"/>
        <w:jc w:val="both"/>
        <w:rPr>
          <w:b/>
        </w:rPr>
      </w:pPr>
    </w:p>
    <w:sectPr w:rsidR="00031961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382E" w14:textId="77777777" w:rsidR="000159B1" w:rsidRDefault="000159B1" w:rsidP="00885263">
      <w:r>
        <w:separator/>
      </w:r>
    </w:p>
  </w:endnote>
  <w:endnote w:type="continuationSeparator" w:id="0">
    <w:p w14:paraId="61D426B1" w14:textId="77777777" w:rsidR="000159B1" w:rsidRDefault="000159B1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14:paraId="7A9FD5B3" w14:textId="77777777" w:rsidR="00885263" w:rsidRDefault="00C204E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515EAD">
          <w:rPr>
            <w:noProof/>
          </w:rPr>
          <w:t>1</w:t>
        </w:r>
        <w:r>
          <w:fldChar w:fldCharType="end"/>
        </w:r>
      </w:p>
    </w:sdtContent>
  </w:sdt>
  <w:p w14:paraId="60D625EB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9C6A" w14:textId="77777777" w:rsidR="000159B1" w:rsidRDefault="000159B1" w:rsidP="00885263">
      <w:r>
        <w:separator/>
      </w:r>
    </w:p>
  </w:footnote>
  <w:footnote w:type="continuationSeparator" w:id="0">
    <w:p w14:paraId="1156A653" w14:textId="77777777" w:rsidR="000159B1" w:rsidRDefault="000159B1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2E57"/>
    <w:multiLevelType w:val="hybridMultilevel"/>
    <w:tmpl w:val="B2481BDA"/>
    <w:lvl w:ilvl="0" w:tplc="4E7A2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7267"/>
    <w:multiLevelType w:val="hybridMultilevel"/>
    <w:tmpl w:val="40402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126C"/>
    <w:multiLevelType w:val="multilevel"/>
    <w:tmpl w:val="1FB848F8"/>
    <w:lvl w:ilvl="0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159B1"/>
    <w:rsid w:val="00031961"/>
    <w:rsid w:val="000C0E3C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3ECD"/>
    <w:rsid w:val="004E664E"/>
    <w:rsid w:val="00515EAD"/>
    <w:rsid w:val="005339A7"/>
    <w:rsid w:val="00597F02"/>
    <w:rsid w:val="005B7440"/>
    <w:rsid w:val="00644193"/>
    <w:rsid w:val="00672A92"/>
    <w:rsid w:val="0069179B"/>
    <w:rsid w:val="00702CEE"/>
    <w:rsid w:val="0073204F"/>
    <w:rsid w:val="007D1ED1"/>
    <w:rsid w:val="0081456C"/>
    <w:rsid w:val="008755C0"/>
    <w:rsid w:val="00885263"/>
    <w:rsid w:val="00911E5A"/>
    <w:rsid w:val="009A3E81"/>
    <w:rsid w:val="00A22A34"/>
    <w:rsid w:val="00AA0110"/>
    <w:rsid w:val="00B323D0"/>
    <w:rsid w:val="00B540EA"/>
    <w:rsid w:val="00BA048E"/>
    <w:rsid w:val="00C204ED"/>
    <w:rsid w:val="00C370D2"/>
    <w:rsid w:val="00CC7C48"/>
    <w:rsid w:val="00D00723"/>
    <w:rsid w:val="00DF101F"/>
    <w:rsid w:val="00DF3F39"/>
    <w:rsid w:val="00E20DE0"/>
    <w:rsid w:val="00E5167C"/>
    <w:rsid w:val="00ED115C"/>
    <w:rsid w:val="00F07151"/>
    <w:rsid w:val="00F4430F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0064"/>
  <w15:docId w15:val="{DA187254-DE02-4D56-92DE-4D8A457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4</cp:revision>
  <cp:lastPrinted>2020-02-10T11:32:00Z</cp:lastPrinted>
  <dcterms:created xsi:type="dcterms:W3CDTF">2021-08-11T10:02:00Z</dcterms:created>
  <dcterms:modified xsi:type="dcterms:W3CDTF">2021-08-26T07:10:00Z</dcterms:modified>
</cp:coreProperties>
</file>