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26FF" w14:textId="77777777"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14:paraId="7D1DED15" w14:textId="77777777"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1582"/>
        <w:gridCol w:w="2263"/>
        <w:gridCol w:w="2559"/>
      </w:tblGrid>
      <w:tr w:rsidR="00597F02" w:rsidRPr="00ED115C" w14:paraId="0AEB60D2" w14:textId="77777777" w:rsidTr="002549B1">
        <w:trPr>
          <w:cantSplit/>
          <w:trHeight w:val="1134"/>
        </w:trPr>
        <w:tc>
          <w:tcPr>
            <w:tcW w:w="1681" w:type="pct"/>
            <w:hideMark/>
          </w:tcPr>
          <w:p w14:paraId="001D46ED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20" w:type="pct"/>
          </w:tcPr>
          <w:p w14:paraId="7E36B528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73" w:type="pct"/>
          </w:tcPr>
          <w:p w14:paraId="13D0AF2E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14:paraId="47DD2BF0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</w:t>
            </w:r>
            <w:r w:rsidR="00C370D2" w:rsidRPr="00DA36E2">
              <w:rPr>
                <w:b/>
                <w:sz w:val="20"/>
                <w:szCs w:val="20"/>
              </w:rPr>
              <w:t xml:space="preserve"> </w:t>
            </w:r>
            <w:r w:rsidRPr="00DA36E2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DA36E2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AB4F67" w14:paraId="65B50049" w14:textId="77777777" w:rsidTr="002549B1">
        <w:trPr>
          <w:trHeight w:val="461"/>
        </w:trPr>
        <w:tc>
          <w:tcPr>
            <w:tcW w:w="1681" w:type="pct"/>
            <w:hideMark/>
          </w:tcPr>
          <w:p w14:paraId="02EE0879" w14:textId="5E13C4A1" w:rsidR="00597F02" w:rsidRPr="00AB4F67" w:rsidRDefault="00476B7A" w:rsidP="000C044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4071B7">
              <w:t>Tecnologia totalmente digitale con modalità di funzionamento in: B-mode, M-mode, color doppler, color power doppler, doppler pulsato e doppler continuo</w:t>
            </w:r>
            <w:r>
              <w:t>.</w:t>
            </w:r>
          </w:p>
        </w:tc>
        <w:tc>
          <w:tcPr>
            <w:tcW w:w="820" w:type="pct"/>
          </w:tcPr>
          <w:p w14:paraId="00C7B592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088D4A95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F72E481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D99A17B" w14:textId="77777777" w:rsidTr="00AB4F67">
        <w:trPr>
          <w:trHeight w:val="265"/>
        </w:trPr>
        <w:tc>
          <w:tcPr>
            <w:tcW w:w="1681" w:type="pct"/>
            <w:hideMark/>
          </w:tcPr>
          <w:p w14:paraId="6BD8D140" w14:textId="2D7F5D1E" w:rsidR="00E5167C" w:rsidRPr="00AB4F67" w:rsidRDefault="00476B7A" w:rsidP="00E12166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4071B7">
              <w:t>Tecnologia e memoria solida con assenza di hard-disk</w:t>
            </w:r>
            <w:r>
              <w:t>.</w:t>
            </w:r>
          </w:p>
        </w:tc>
        <w:tc>
          <w:tcPr>
            <w:tcW w:w="820" w:type="pct"/>
          </w:tcPr>
          <w:p w14:paraId="77E07131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78636932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18C7A1DF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EAB9C3E" w14:textId="77777777" w:rsidTr="002549B1">
        <w:trPr>
          <w:trHeight w:val="296"/>
        </w:trPr>
        <w:tc>
          <w:tcPr>
            <w:tcW w:w="1681" w:type="pct"/>
            <w:hideMark/>
          </w:tcPr>
          <w:p w14:paraId="49D4D1BC" w14:textId="1115A518" w:rsidR="00E5167C" w:rsidRPr="00AB4F67" w:rsidRDefault="00476B7A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4071B7">
              <w:t>Ampio range di profondità di scansione superiore a 32 cm</w:t>
            </w:r>
            <w:r>
              <w:t>.</w:t>
            </w:r>
            <w:r w:rsidR="00E5167C" w:rsidRPr="00AB4F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0" w:type="pct"/>
          </w:tcPr>
          <w:p w14:paraId="047F0246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786FD44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30AED845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C7F8899" w14:textId="77777777" w:rsidTr="002549B1">
        <w:trPr>
          <w:trHeight w:val="375"/>
        </w:trPr>
        <w:tc>
          <w:tcPr>
            <w:tcW w:w="1681" w:type="pct"/>
            <w:hideMark/>
          </w:tcPr>
          <w:p w14:paraId="5895D3CF" w14:textId="6C22B98C" w:rsidR="00E5167C" w:rsidRPr="00AB4F67" w:rsidRDefault="00476B7A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4071B7">
              <w:t>Imaging ad alta risoluzione con mappa completa del flusso colore</w:t>
            </w:r>
            <w:r>
              <w:t>.</w:t>
            </w:r>
          </w:p>
        </w:tc>
        <w:tc>
          <w:tcPr>
            <w:tcW w:w="820" w:type="pct"/>
          </w:tcPr>
          <w:p w14:paraId="06EB8B83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553D5D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C405EB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433A07F4" w14:textId="77777777" w:rsidTr="002549B1">
        <w:trPr>
          <w:trHeight w:val="375"/>
        </w:trPr>
        <w:tc>
          <w:tcPr>
            <w:tcW w:w="1681" w:type="pct"/>
            <w:hideMark/>
          </w:tcPr>
          <w:p w14:paraId="23A82CCD" w14:textId="205248EC" w:rsidR="00E5167C" w:rsidRPr="00AB4F67" w:rsidRDefault="00E12166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B4F67">
              <w:rPr>
                <w:sz w:val="22"/>
                <w:szCs w:val="22"/>
              </w:rPr>
              <w:t xml:space="preserve">Tastiera ergonomica </w:t>
            </w:r>
            <w:r w:rsidR="00476B7A" w:rsidRPr="004071B7">
              <w:t>alfanumerica retroilluminata</w:t>
            </w:r>
            <w:r w:rsidR="00476B7A">
              <w:t>.</w:t>
            </w:r>
            <w:r w:rsidR="00E5167C" w:rsidRPr="00AB4F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0" w:type="pct"/>
          </w:tcPr>
          <w:p w14:paraId="05CB7870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69D80A7F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017919D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2FCA7C6" w14:textId="77777777" w:rsidTr="002549B1">
        <w:trPr>
          <w:trHeight w:val="375"/>
        </w:trPr>
        <w:tc>
          <w:tcPr>
            <w:tcW w:w="1681" w:type="pct"/>
          </w:tcPr>
          <w:p w14:paraId="24500644" w14:textId="07671812" w:rsidR="00E5167C" w:rsidRPr="00AB4F67" w:rsidRDefault="00476B7A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4071B7">
              <w:t>Impermeabile: facile da pulire e da disinfettare con tastiera alfanumerica impermeabile ai liquidi</w:t>
            </w:r>
            <w:r>
              <w:t>.</w:t>
            </w:r>
          </w:p>
        </w:tc>
        <w:tc>
          <w:tcPr>
            <w:tcW w:w="820" w:type="pct"/>
          </w:tcPr>
          <w:p w14:paraId="2D0D2463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6C39C0F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7EAC4C6B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569DB77" w14:textId="77777777" w:rsidTr="002549B1">
        <w:trPr>
          <w:trHeight w:val="375"/>
        </w:trPr>
        <w:tc>
          <w:tcPr>
            <w:tcW w:w="1681" w:type="pct"/>
          </w:tcPr>
          <w:p w14:paraId="21BD16FF" w14:textId="7008C4A7" w:rsidR="00E5167C" w:rsidRPr="00AB4F67" w:rsidRDefault="00476B7A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4071B7">
              <w:t>Solidità: prove d'urto eseguite da un'altezza non inferiore a 90 cm</w:t>
            </w:r>
            <w:r>
              <w:t>.</w:t>
            </w:r>
          </w:p>
        </w:tc>
        <w:tc>
          <w:tcPr>
            <w:tcW w:w="820" w:type="pct"/>
          </w:tcPr>
          <w:p w14:paraId="6E27F3B9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0DBDFE2A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CCC51C5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165197B" w14:textId="77777777" w:rsidTr="002549B1">
        <w:trPr>
          <w:trHeight w:val="375"/>
        </w:trPr>
        <w:tc>
          <w:tcPr>
            <w:tcW w:w="1681" w:type="pct"/>
          </w:tcPr>
          <w:p w14:paraId="59154975" w14:textId="08521A3E" w:rsidR="00E5167C" w:rsidRPr="00AB4F67" w:rsidRDefault="00476B7A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4071B7">
              <w:t>Struttura leggera e resistente: peso non superiore a 4 kg</w:t>
            </w:r>
            <w:r>
              <w:t>.</w:t>
            </w:r>
          </w:p>
        </w:tc>
        <w:tc>
          <w:tcPr>
            <w:tcW w:w="820" w:type="pct"/>
          </w:tcPr>
          <w:p w14:paraId="20AFF68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992726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23B20C6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4F1FBBBA" w14:textId="77777777" w:rsidTr="002549B1">
        <w:trPr>
          <w:trHeight w:val="375"/>
        </w:trPr>
        <w:tc>
          <w:tcPr>
            <w:tcW w:w="1681" w:type="pct"/>
          </w:tcPr>
          <w:p w14:paraId="2E8F5D73" w14:textId="486F1CF4" w:rsidR="00E5167C" w:rsidRPr="00AB4F67" w:rsidRDefault="00476B7A" w:rsidP="00ED115C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2"/>
                <w:szCs w:val="22"/>
              </w:rPr>
            </w:pPr>
            <w:r w:rsidRPr="004071B7">
              <w:t>Connessione con le sonde rapida e senza necessità di spegnere l'apparecchio</w:t>
            </w:r>
            <w:r>
              <w:t>.</w:t>
            </w:r>
          </w:p>
        </w:tc>
        <w:tc>
          <w:tcPr>
            <w:tcW w:w="820" w:type="pct"/>
          </w:tcPr>
          <w:p w14:paraId="4D00CF7B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33247F32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1A306F0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650CC2A1" w14:textId="77777777" w:rsidTr="002549B1">
        <w:trPr>
          <w:trHeight w:val="375"/>
        </w:trPr>
        <w:tc>
          <w:tcPr>
            <w:tcW w:w="1681" w:type="pct"/>
          </w:tcPr>
          <w:p w14:paraId="0F71AF28" w14:textId="4E30876D" w:rsidR="00E5167C" w:rsidRPr="00AB4F67" w:rsidRDefault="00476B7A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4071B7">
              <w:t>Memorizzazione delle immagini e dei filmati su memoria interna</w:t>
            </w:r>
            <w:r>
              <w:t>.</w:t>
            </w:r>
          </w:p>
        </w:tc>
        <w:tc>
          <w:tcPr>
            <w:tcW w:w="820" w:type="pct"/>
          </w:tcPr>
          <w:p w14:paraId="17594A2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577F8679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256BFE6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C2A8A79" w14:textId="77777777" w:rsidTr="002549B1">
        <w:trPr>
          <w:trHeight w:val="375"/>
        </w:trPr>
        <w:tc>
          <w:tcPr>
            <w:tcW w:w="1681" w:type="pct"/>
          </w:tcPr>
          <w:p w14:paraId="35937FCB" w14:textId="48AB0163" w:rsidR="00E5167C" w:rsidRPr="00AB4F67" w:rsidRDefault="00476B7A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4071B7">
              <w:t>Monitor LCD a colori da almeno 10"</w:t>
            </w:r>
            <w:r>
              <w:t>.</w:t>
            </w:r>
          </w:p>
        </w:tc>
        <w:tc>
          <w:tcPr>
            <w:tcW w:w="820" w:type="pct"/>
          </w:tcPr>
          <w:p w14:paraId="769A5866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A3E301A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EC8106A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7B6A0F13" w14:textId="77777777" w:rsidTr="002549B1">
        <w:trPr>
          <w:trHeight w:val="240"/>
        </w:trPr>
        <w:tc>
          <w:tcPr>
            <w:tcW w:w="1681" w:type="pct"/>
          </w:tcPr>
          <w:p w14:paraId="6F394913" w14:textId="626A1CBC" w:rsidR="00E5167C" w:rsidRPr="00AB4F67" w:rsidRDefault="00622742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4071B7">
              <w:t>Porte USB per trasferimento dati pazienti</w:t>
            </w:r>
            <w:r>
              <w:t>.</w:t>
            </w:r>
          </w:p>
        </w:tc>
        <w:tc>
          <w:tcPr>
            <w:tcW w:w="820" w:type="pct"/>
          </w:tcPr>
          <w:p w14:paraId="03B544A2" w14:textId="77777777" w:rsidR="00E5167C" w:rsidRPr="00AB4F67" w:rsidRDefault="00E5167C" w:rsidP="00F56C28">
            <w:pPr>
              <w:jc w:val="both"/>
            </w:pPr>
          </w:p>
        </w:tc>
        <w:tc>
          <w:tcPr>
            <w:tcW w:w="1173" w:type="pct"/>
          </w:tcPr>
          <w:p w14:paraId="5C16AF86" w14:textId="77777777" w:rsidR="00E5167C" w:rsidRPr="00AB4F67" w:rsidRDefault="00E5167C" w:rsidP="00F56C28">
            <w:pPr>
              <w:jc w:val="both"/>
            </w:pPr>
          </w:p>
        </w:tc>
        <w:tc>
          <w:tcPr>
            <w:tcW w:w="1326" w:type="pct"/>
          </w:tcPr>
          <w:p w14:paraId="6D589C1E" w14:textId="77777777" w:rsidR="00E5167C" w:rsidRPr="00AB4F67" w:rsidRDefault="00E5167C" w:rsidP="00F56C28">
            <w:pPr>
              <w:jc w:val="both"/>
            </w:pPr>
          </w:p>
        </w:tc>
      </w:tr>
      <w:tr w:rsidR="00E5167C" w:rsidRPr="00AB4F67" w14:paraId="40805CA3" w14:textId="77777777" w:rsidTr="002549B1">
        <w:trPr>
          <w:trHeight w:val="272"/>
        </w:trPr>
        <w:tc>
          <w:tcPr>
            <w:tcW w:w="1681" w:type="pct"/>
          </w:tcPr>
          <w:p w14:paraId="2ED14690" w14:textId="33DC79A3" w:rsidR="00E5167C" w:rsidRPr="00AB4F67" w:rsidRDefault="00622742" w:rsidP="005D2996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4071B7">
              <w:t>Autonomia di almeno 4h</w:t>
            </w:r>
            <w:r>
              <w:t>.</w:t>
            </w:r>
          </w:p>
        </w:tc>
        <w:tc>
          <w:tcPr>
            <w:tcW w:w="820" w:type="pct"/>
          </w:tcPr>
          <w:p w14:paraId="2D8CC320" w14:textId="77777777" w:rsidR="00E5167C" w:rsidRPr="00AB4F67" w:rsidRDefault="00E5167C" w:rsidP="00F56C28">
            <w:pPr>
              <w:jc w:val="both"/>
            </w:pPr>
          </w:p>
        </w:tc>
        <w:tc>
          <w:tcPr>
            <w:tcW w:w="1173" w:type="pct"/>
          </w:tcPr>
          <w:p w14:paraId="0C26810A" w14:textId="77777777" w:rsidR="00E5167C" w:rsidRPr="00AB4F67" w:rsidRDefault="00E5167C" w:rsidP="00F56C28">
            <w:pPr>
              <w:jc w:val="both"/>
            </w:pPr>
          </w:p>
        </w:tc>
        <w:tc>
          <w:tcPr>
            <w:tcW w:w="1326" w:type="pct"/>
          </w:tcPr>
          <w:p w14:paraId="3C310B04" w14:textId="77777777" w:rsidR="00E5167C" w:rsidRPr="00AB4F67" w:rsidRDefault="00E5167C" w:rsidP="00F56C28">
            <w:pPr>
              <w:jc w:val="both"/>
            </w:pPr>
          </w:p>
        </w:tc>
      </w:tr>
      <w:tr w:rsidR="002549B1" w:rsidRPr="00AB4F67" w14:paraId="66BD50A0" w14:textId="77777777" w:rsidTr="002549B1">
        <w:trPr>
          <w:trHeight w:val="276"/>
        </w:trPr>
        <w:tc>
          <w:tcPr>
            <w:tcW w:w="1681" w:type="pct"/>
          </w:tcPr>
          <w:p w14:paraId="176EBE4C" w14:textId="0BDE932C" w:rsidR="002549B1" w:rsidRPr="00AB4F67" w:rsidRDefault="00476B7A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4071B7">
              <w:t>Avvio rapido del sistema: meno di 20 secondi per diagnosi rapida</w:t>
            </w:r>
            <w:r>
              <w:t>,</w:t>
            </w:r>
          </w:p>
        </w:tc>
        <w:tc>
          <w:tcPr>
            <w:tcW w:w="820" w:type="pct"/>
          </w:tcPr>
          <w:p w14:paraId="0E871E5D" w14:textId="77777777" w:rsidR="002549B1" w:rsidRPr="00AB4F67" w:rsidRDefault="002549B1" w:rsidP="009C3F77">
            <w:pPr>
              <w:jc w:val="both"/>
            </w:pPr>
          </w:p>
        </w:tc>
        <w:tc>
          <w:tcPr>
            <w:tcW w:w="1173" w:type="pct"/>
          </w:tcPr>
          <w:p w14:paraId="70A48476" w14:textId="77777777" w:rsidR="002549B1" w:rsidRPr="00AB4F67" w:rsidRDefault="002549B1" w:rsidP="009C3F77">
            <w:pPr>
              <w:jc w:val="both"/>
            </w:pPr>
          </w:p>
        </w:tc>
        <w:tc>
          <w:tcPr>
            <w:tcW w:w="1326" w:type="pct"/>
          </w:tcPr>
          <w:p w14:paraId="727AA949" w14:textId="77777777" w:rsidR="002549B1" w:rsidRPr="00AB4F67" w:rsidRDefault="002549B1" w:rsidP="009C3F77">
            <w:pPr>
              <w:jc w:val="both"/>
            </w:pPr>
          </w:p>
        </w:tc>
      </w:tr>
    </w:tbl>
    <w:p w14:paraId="4CD95796" w14:textId="77777777" w:rsidR="00521496" w:rsidRDefault="00521496" w:rsidP="00597F02">
      <w:pPr>
        <w:ind w:firstLine="284"/>
        <w:jc w:val="both"/>
        <w:rPr>
          <w:b/>
        </w:rPr>
      </w:pPr>
    </w:p>
    <w:p w14:paraId="45123111" w14:textId="77777777" w:rsidR="00622742" w:rsidRDefault="00622742">
      <w:pPr>
        <w:suppressAutoHyphens w:val="0"/>
        <w:rPr>
          <w:lang w:eastAsia="en-US"/>
        </w:rPr>
      </w:pPr>
      <w:r>
        <w:rPr>
          <w:lang w:eastAsia="en-US"/>
        </w:rPr>
        <w:br w:type="page"/>
      </w:r>
    </w:p>
    <w:p w14:paraId="4901E1D8" w14:textId="2C333F5A" w:rsidR="00521496" w:rsidRDefault="00521496" w:rsidP="00597F02">
      <w:pPr>
        <w:ind w:firstLine="284"/>
        <w:jc w:val="both"/>
        <w:rPr>
          <w:b/>
        </w:rPr>
      </w:pPr>
      <w:r>
        <w:rPr>
          <w:lang w:eastAsia="en-US"/>
        </w:rPr>
        <w:lastRenderedPageBreak/>
        <w:t>I</w:t>
      </w:r>
      <w:r w:rsidRPr="00521496">
        <w:rPr>
          <w:lang w:eastAsia="en-US"/>
        </w:rPr>
        <w:t>l sistema inoltre deve essere dotato dei seguenti trasduttori e periferiche</w:t>
      </w:r>
      <w:r>
        <w:rPr>
          <w:b/>
        </w:rPr>
        <w:t>:</w:t>
      </w:r>
    </w:p>
    <w:p w14:paraId="6841F8D4" w14:textId="77777777" w:rsidR="00AB4F67" w:rsidRDefault="00AB4F67" w:rsidP="00597F02">
      <w:pPr>
        <w:ind w:firstLine="284"/>
        <w:jc w:val="both"/>
        <w:rPr>
          <w:b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1519"/>
        <w:gridCol w:w="2200"/>
        <w:gridCol w:w="2495"/>
      </w:tblGrid>
      <w:tr w:rsidR="00521496" w:rsidRPr="00AB4F67" w14:paraId="680A5BBE" w14:textId="77777777" w:rsidTr="00476B7A">
        <w:trPr>
          <w:cantSplit/>
          <w:trHeight w:val="1134"/>
        </w:trPr>
        <w:tc>
          <w:tcPr>
            <w:tcW w:w="1780" w:type="pct"/>
            <w:hideMark/>
          </w:tcPr>
          <w:p w14:paraId="45F3C34B" w14:textId="77777777" w:rsidR="00521496" w:rsidRPr="00AB4F67" w:rsidRDefault="00521496" w:rsidP="00EE4E00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B4F67">
              <w:rPr>
                <w:b/>
                <w:sz w:val="22"/>
                <w:szCs w:val="22"/>
              </w:rPr>
              <w:t xml:space="preserve">Caratteristica richiesta </w:t>
            </w:r>
          </w:p>
        </w:tc>
        <w:tc>
          <w:tcPr>
            <w:tcW w:w="787" w:type="pct"/>
          </w:tcPr>
          <w:p w14:paraId="3397EBC3" w14:textId="77777777" w:rsidR="00521496" w:rsidRPr="00AB4F67" w:rsidRDefault="00521496" w:rsidP="00EE4E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AB4F67">
              <w:rPr>
                <w:b/>
                <w:sz w:val="22"/>
                <w:szCs w:val="22"/>
              </w:rPr>
              <w:t>Indicare il possesso della caratteristica richiesta (SI/NO)</w:t>
            </w:r>
          </w:p>
        </w:tc>
        <w:tc>
          <w:tcPr>
            <w:tcW w:w="1140" w:type="pct"/>
          </w:tcPr>
          <w:p w14:paraId="663C77AC" w14:textId="77777777" w:rsidR="00521496" w:rsidRPr="00AB4F67" w:rsidRDefault="00521496" w:rsidP="00EE4E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AB4F67">
              <w:rPr>
                <w:b/>
                <w:sz w:val="22"/>
                <w:szCs w:val="22"/>
              </w:rPr>
              <w:t>Descrivere e specificare le caratteristiche richieste per l’apparecchiatura proposta</w:t>
            </w:r>
          </w:p>
        </w:tc>
        <w:tc>
          <w:tcPr>
            <w:tcW w:w="1294" w:type="pct"/>
          </w:tcPr>
          <w:p w14:paraId="38C7E78A" w14:textId="77777777" w:rsidR="00521496" w:rsidRPr="00AB4F67" w:rsidRDefault="00521496" w:rsidP="00EE4E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AB4F67">
              <w:rPr>
                <w:b/>
                <w:sz w:val="22"/>
                <w:szCs w:val="22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521496" w:rsidRPr="00AB4F67" w14:paraId="7C26A691" w14:textId="77777777" w:rsidTr="00476B7A">
        <w:trPr>
          <w:trHeight w:val="461"/>
        </w:trPr>
        <w:tc>
          <w:tcPr>
            <w:tcW w:w="1780" w:type="pct"/>
            <w:hideMark/>
          </w:tcPr>
          <w:p w14:paraId="706E7438" w14:textId="659B7D23" w:rsidR="00521496" w:rsidRPr="00AB4F67" w:rsidRDefault="00521496" w:rsidP="00476B7A">
            <w:pPr>
              <w:pStyle w:val="Paragrafoelenco"/>
              <w:numPr>
                <w:ilvl w:val="0"/>
                <w:numId w:val="11"/>
              </w:numPr>
              <w:ind w:left="357" w:hanging="357"/>
              <w:jc w:val="both"/>
            </w:pPr>
            <w:r w:rsidRPr="00AB4F67">
              <w:rPr>
                <w:lang w:eastAsia="en-US"/>
              </w:rPr>
              <w:t xml:space="preserve">Sonda </w:t>
            </w:r>
            <w:proofErr w:type="spellStart"/>
            <w:r w:rsidR="00476B7A" w:rsidRPr="004071B7">
              <w:t>convex</w:t>
            </w:r>
            <w:proofErr w:type="spellEnd"/>
            <w:r w:rsidR="00476B7A" w:rsidRPr="004071B7">
              <w:t xml:space="preserve"> cori profondità di scansione di almeno 30cm, multifrequenza e larga banda da 5-2 MHz per applicazioni addominali</w:t>
            </w:r>
            <w:r w:rsidR="00476B7A">
              <w:t>.</w:t>
            </w:r>
          </w:p>
        </w:tc>
        <w:tc>
          <w:tcPr>
            <w:tcW w:w="787" w:type="pct"/>
          </w:tcPr>
          <w:p w14:paraId="586D6D45" w14:textId="77777777" w:rsidR="00521496" w:rsidRPr="00AB4F67" w:rsidRDefault="00521496" w:rsidP="00EE4E00">
            <w:pPr>
              <w:ind w:left="170" w:hanging="170"/>
              <w:jc w:val="both"/>
            </w:pPr>
          </w:p>
        </w:tc>
        <w:tc>
          <w:tcPr>
            <w:tcW w:w="1140" w:type="pct"/>
          </w:tcPr>
          <w:p w14:paraId="7905E3AD" w14:textId="77777777" w:rsidR="00521496" w:rsidRPr="00AB4F67" w:rsidRDefault="00521496" w:rsidP="00EE4E00">
            <w:pPr>
              <w:ind w:left="170" w:hanging="170"/>
              <w:jc w:val="both"/>
            </w:pPr>
          </w:p>
        </w:tc>
        <w:tc>
          <w:tcPr>
            <w:tcW w:w="1294" w:type="pct"/>
          </w:tcPr>
          <w:p w14:paraId="71FC6E76" w14:textId="77777777" w:rsidR="00521496" w:rsidRPr="00AB4F67" w:rsidRDefault="00521496" w:rsidP="00EE4E00">
            <w:pPr>
              <w:ind w:left="170" w:hanging="170"/>
              <w:jc w:val="both"/>
            </w:pPr>
          </w:p>
        </w:tc>
      </w:tr>
      <w:tr w:rsidR="00521496" w:rsidRPr="00AB4F67" w14:paraId="12CBAA22" w14:textId="77777777" w:rsidTr="00476B7A">
        <w:trPr>
          <w:trHeight w:val="515"/>
        </w:trPr>
        <w:tc>
          <w:tcPr>
            <w:tcW w:w="1780" w:type="pct"/>
            <w:hideMark/>
          </w:tcPr>
          <w:p w14:paraId="71D0F2B2" w14:textId="44CFC975" w:rsidR="00521496" w:rsidRPr="00AB4F67" w:rsidRDefault="00476B7A" w:rsidP="00476B7A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</w:pPr>
            <w:r>
              <w:t xml:space="preserve">Sonda </w:t>
            </w:r>
            <w:r w:rsidRPr="004071B7">
              <w:t>lineare multifrequenza da 13-6 MHz per applicazioni superficiali e vascolari</w:t>
            </w:r>
            <w:r>
              <w:t>.</w:t>
            </w:r>
          </w:p>
        </w:tc>
        <w:tc>
          <w:tcPr>
            <w:tcW w:w="787" w:type="pct"/>
          </w:tcPr>
          <w:p w14:paraId="77FB97C3" w14:textId="77777777" w:rsidR="00521496" w:rsidRPr="00AB4F67" w:rsidRDefault="00521496" w:rsidP="00EE4E00">
            <w:pPr>
              <w:ind w:left="170" w:hanging="170"/>
              <w:jc w:val="both"/>
            </w:pPr>
          </w:p>
        </w:tc>
        <w:tc>
          <w:tcPr>
            <w:tcW w:w="1140" w:type="pct"/>
          </w:tcPr>
          <w:p w14:paraId="09FA12D9" w14:textId="77777777" w:rsidR="00521496" w:rsidRPr="00AB4F67" w:rsidRDefault="00521496" w:rsidP="00EE4E00">
            <w:pPr>
              <w:ind w:left="170" w:hanging="170"/>
              <w:jc w:val="both"/>
            </w:pPr>
          </w:p>
        </w:tc>
        <w:tc>
          <w:tcPr>
            <w:tcW w:w="1294" w:type="pct"/>
          </w:tcPr>
          <w:p w14:paraId="59B1BDD0" w14:textId="77777777" w:rsidR="00521496" w:rsidRPr="00AB4F67" w:rsidRDefault="00521496" w:rsidP="00EE4E00">
            <w:pPr>
              <w:ind w:left="170" w:hanging="170"/>
              <w:jc w:val="both"/>
            </w:pPr>
          </w:p>
        </w:tc>
      </w:tr>
      <w:tr w:rsidR="00476B7A" w:rsidRPr="00AB4F67" w14:paraId="7B11A432" w14:textId="77777777" w:rsidTr="00476B7A">
        <w:trPr>
          <w:trHeight w:val="515"/>
        </w:trPr>
        <w:tc>
          <w:tcPr>
            <w:tcW w:w="1780" w:type="pct"/>
            <w:hideMark/>
          </w:tcPr>
          <w:p w14:paraId="0343C14B" w14:textId="79DEA580" w:rsidR="00476B7A" w:rsidRPr="00AB4F67" w:rsidRDefault="00476B7A" w:rsidP="00476B7A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</w:pPr>
            <w:r w:rsidRPr="004071B7">
              <w:t xml:space="preserve">Sonda cardiologica </w:t>
            </w:r>
            <w:proofErr w:type="spellStart"/>
            <w:r w:rsidRPr="004071B7">
              <w:t>Phased</w:t>
            </w:r>
            <w:proofErr w:type="spellEnd"/>
            <w:r w:rsidRPr="004071B7">
              <w:t xml:space="preserve"> Array</w:t>
            </w:r>
            <w:r w:rsidRPr="004071B7">
              <w:t xml:space="preserve"> multifrequenza da 5-1 MHz</w:t>
            </w:r>
            <w:r>
              <w:t>.</w:t>
            </w:r>
          </w:p>
        </w:tc>
        <w:tc>
          <w:tcPr>
            <w:tcW w:w="787" w:type="pct"/>
          </w:tcPr>
          <w:p w14:paraId="595B1AE8" w14:textId="77777777" w:rsidR="00476B7A" w:rsidRPr="00AB4F67" w:rsidRDefault="00476B7A" w:rsidP="00BB645F">
            <w:pPr>
              <w:ind w:left="170" w:hanging="170"/>
              <w:jc w:val="both"/>
            </w:pPr>
          </w:p>
        </w:tc>
        <w:tc>
          <w:tcPr>
            <w:tcW w:w="1140" w:type="pct"/>
          </w:tcPr>
          <w:p w14:paraId="17242D1F" w14:textId="77777777" w:rsidR="00476B7A" w:rsidRPr="00AB4F67" w:rsidRDefault="00476B7A" w:rsidP="00BB645F">
            <w:pPr>
              <w:ind w:left="170" w:hanging="170"/>
              <w:jc w:val="both"/>
            </w:pPr>
          </w:p>
        </w:tc>
        <w:tc>
          <w:tcPr>
            <w:tcW w:w="1294" w:type="pct"/>
          </w:tcPr>
          <w:p w14:paraId="61E3CBE3" w14:textId="77777777" w:rsidR="00476B7A" w:rsidRPr="00AB4F67" w:rsidRDefault="00476B7A" w:rsidP="00BB645F">
            <w:pPr>
              <w:ind w:left="170" w:hanging="170"/>
              <w:jc w:val="both"/>
            </w:pPr>
          </w:p>
        </w:tc>
      </w:tr>
      <w:tr w:rsidR="00521496" w:rsidRPr="00AB4F67" w14:paraId="6A3D28B1" w14:textId="77777777" w:rsidTr="00476B7A">
        <w:trPr>
          <w:trHeight w:val="296"/>
        </w:trPr>
        <w:tc>
          <w:tcPr>
            <w:tcW w:w="1780" w:type="pct"/>
            <w:hideMark/>
          </w:tcPr>
          <w:p w14:paraId="2A4A9E77" w14:textId="25D380C9" w:rsidR="00521496" w:rsidRPr="00AB4F67" w:rsidRDefault="00521496" w:rsidP="00476B7A">
            <w:pPr>
              <w:pStyle w:val="Paragrafoelenco"/>
              <w:numPr>
                <w:ilvl w:val="0"/>
                <w:numId w:val="11"/>
              </w:numPr>
              <w:ind w:left="357" w:right="57" w:hanging="357"/>
              <w:jc w:val="both"/>
            </w:pPr>
            <w:proofErr w:type="spellStart"/>
            <w:r w:rsidRPr="00AB4F67">
              <w:rPr>
                <w:lang w:val="en-US" w:eastAsia="en-US"/>
              </w:rPr>
              <w:t>Carrello</w:t>
            </w:r>
            <w:proofErr w:type="spellEnd"/>
            <w:r w:rsidR="00F521F0">
              <w:rPr>
                <w:lang w:val="en-US" w:eastAsia="en-US"/>
              </w:rPr>
              <w:t>.</w:t>
            </w:r>
          </w:p>
        </w:tc>
        <w:tc>
          <w:tcPr>
            <w:tcW w:w="787" w:type="pct"/>
          </w:tcPr>
          <w:p w14:paraId="0BADF2FB" w14:textId="77777777" w:rsidR="00521496" w:rsidRPr="00AB4F67" w:rsidRDefault="00521496" w:rsidP="00EE4E00">
            <w:pPr>
              <w:ind w:left="340" w:hanging="340"/>
              <w:jc w:val="both"/>
            </w:pPr>
          </w:p>
        </w:tc>
        <w:tc>
          <w:tcPr>
            <w:tcW w:w="1140" w:type="pct"/>
          </w:tcPr>
          <w:p w14:paraId="2B4F400E" w14:textId="77777777" w:rsidR="00521496" w:rsidRPr="00AB4F67" w:rsidRDefault="00521496" w:rsidP="00EE4E00">
            <w:pPr>
              <w:ind w:left="340" w:hanging="340"/>
              <w:jc w:val="both"/>
            </w:pPr>
          </w:p>
        </w:tc>
        <w:tc>
          <w:tcPr>
            <w:tcW w:w="1294" w:type="pct"/>
          </w:tcPr>
          <w:p w14:paraId="1A592DC2" w14:textId="77777777" w:rsidR="00521496" w:rsidRPr="00AB4F67" w:rsidRDefault="00521496" w:rsidP="00EE4E00">
            <w:pPr>
              <w:ind w:left="340" w:hanging="340"/>
              <w:jc w:val="both"/>
            </w:pPr>
          </w:p>
        </w:tc>
      </w:tr>
    </w:tbl>
    <w:p w14:paraId="474EF780" w14:textId="32870409" w:rsidR="00597F02" w:rsidRDefault="00597F02" w:rsidP="00622742">
      <w:pPr>
        <w:pStyle w:val="Paragrafoelenco"/>
        <w:spacing w:line="360" w:lineRule="exact"/>
        <w:jc w:val="both"/>
        <w:rPr>
          <w:b/>
        </w:rPr>
      </w:pP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473A" w14:textId="77777777" w:rsidR="007863A3" w:rsidRDefault="007863A3" w:rsidP="00885263">
      <w:r>
        <w:separator/>
      </w:r>
    </w:p>
  </w:endnote>
  <w:endnote w:type="continuationSeparator" w:id="0">
    <w:p w14:paraId="667A55B3" w14:textId="77777777" w:rsidR="007863A3" w:rsidRDefault="007863A3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737729"/>
      <w:docPartObj>
        <w:docPartGallery w:val="Page Numbers (Bottom of Page)"/>
        <w:docPartUnique/>
      </w:docPartObj>
    </w:sdtPr>
    <w:sdtEndPr/>
    <w:sdtContent>
      <w:p w14:paraId="2909CBB7" w14:textId="77777777" w:rsidR="00910CF4" w:rsidRDefault="009638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D8F3EF" w14:textId="77777777" w:rsidR="00910CF4" w:rsidRDefault="00910C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2889" w14:textId="77777777" w:rsidR="007863A3" w:rsidRDefault="007863A3" w:rsidP="00885263">
      <w:r>
        <w:separator/>
      </w:r>
    </w:p>
  </w:footnote>
  <w:footnote w:type="continuationSeparator" w:id="0">
    <w:p w14:paraId="4F31C5C1" w14:textId="77777777" w:rsidR="007863A3" w:rsidRDefault="007863A3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36755F"/>
    <w:multiLevelType w:val="hybridMultilevel"/>
    <w:tmpl w:val="DA6E2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652A"/>
    <w:multiLevelType w:val="hybridMultilevel"/>
    <w:tmpl w:val="B174431A"/>
    <w:lvl w:ilvl="0" w:tplc="41E8D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05B7"/>
    <w:multiLevelType w:val="hybridMultilevel"/>
    <w:tmpl w:val="3962F27C"/>
    <w:lvl w:ilvl="0" w:tplc="365E1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02"/>
    <w:rsid w:val="0001360B"/>
    <w:rsid w:val="00035D86"/>
    <w:rsid w:val="000C044C"/>
    <w:rsid w:val="000C0E3C"/>
    <w:rsid w:val="00182804"/>
    <w:rsid w:val="001831AE"/>
    <w:rsid w:val="001C690F"/>
    <w:rsid w:val="001D752D"/>
    <w:rsid w:val="001D7E80"/>
    <w:rsid w:val="00206AED"/>
    <w:rsid w:val="002549B1"/>
    <w:rsid w:val="002B5117"/>
    <w:rsid w:val="002C4810"/>
    <w:rsid w:val="0030621F"/>
    <w:rsid w:val="003116C4"/>
    <w:rsid w:val="0031635F"/>
    <w:rsid w:val="003550AF"/>
    <w:rsid w:val="003662C2"/>
    <w:rsid w:val="003E1A83"/>
    <w:rsid w:val="004230A1"/>
    <w:rsid w:val="004370A9"/>
    <w:rsid w:val="00475A41"/>
    <w:rsid w:val="00476B7A"/>
    <w:rsid w:val="004A7820"/>
    <w:rsid w:val="00521496"/>
    <w:rsid w:val="005339A7"/>
    <w:rsid w:val="00597F02"/>
    <w:rsid w:val="005B7440"/>
    <w:rsid w:val="005D2996"/>
    <w:rsid w:val="005E77BD"/>
    <w:rsid w:val="00622742"/>
    <w:rsid w:val="00665041"/>
    <w:rsid w:val="00672A92"/>
    <w:rsid w:val="00702CEE"/>
    <w:rsid w:val="0073204F"/>
    <w:rsid w:val="00764BF8"/>
    <w:rsid w:val="007863A3"/>
    <w:rsid w:val="007D1ED1"/>
    <w:rsid w:val="00860007"/>
    <w:rsid w:val="008755C0"/>
    <w:rsid w:val="00885263"/>
    <w:rsid w:val="00896F88"/>
    <w:rsid w:val="00910CF4"/>
    <w:rsid w:val="009470A3"/>
    <w:rsid w:val="0096380B"/>
    <w:rsid w:val="009C275F"/>
    <w:rsid w:val="009C3F77"/>
    <w:rsid w:val="00A22A34"/>
    <w:rsid w:val="00A43C89"/>
    <w:rsid w:val="00AA0110"/>
    <w:rsid w:val="00AB4F67"/>
    <w:rsid w:val="00B540EA"/>
    <w:rsid w:val="00BA048E"/>
    <w:rsid w:val="00BA7081"/>
    <w:rsid w:val="00BF31AA"/>
    <w:rsid w:val="00C1196A"/>
    <w:rsid w:val="00C370D2"/>
    <w:rsid w:val="00C37F21"/>
    <w:rsid w:val="00C57863"/>
    <w:rsid w:val="00CC7C48"/>
    <w:rsid w:val="00D00723"/>
    <w:rsid w:val="00DA36E2"/>
    <w:rsid w:val="00DF3F39"/>
    <w:rsid w:val="00E12166"/>
    <w:rsid w:val="00E5167C"/>
    <w:rsid w:val="00ED115C"/>
    <w:rsid w:val="00F07151"/>
    <w:rsid w:val="00F521F0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4AD2"/>
  <w15:docId w15:val="{2540D3F4-9B22-44B1-961F-B8E493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customStyle="1" w:styleId="Default">
    <w:name w:val="Default"/>
    <w:rsid w:val="00476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</cp:lastModifiedBy>
  <cp:revision>3</cp:revision>
  <cp:lastPrinted>2020-02-10T11:32:00Z</cp:lastPrinted>
  <dcterms:created xsi:type="dcterms:W3CDTF">2021-02-06T09:46:00Z</dcterms:created>
  <dcterms:modified xsi:type="dcterms:W3CDTF">2021-02-06T09:57:00Z</dcterms:modified>
</cp:coreProperties>
</file>