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FA0" w:rsidRPr="00BF3D08" w:rsidRDefault="00ED4FA0" w:rsidP="00ED4FA0">
      <w:pPr>
        <w:jc w:val="center"/>
        <w:rPr>
          <w:rFonts w:ascii="Times New Roman" w:hAnsi="Times New Roman" w:cs="Times New Roman"/>
          <w:b/>
          <w:u w:val="single"/>
        </w:rPr>
      </w:pPr>
      <w:bookmarkStart w:id="0" w:name="_GoBack"/>
      <w:bookmarkEnd w:id="0"/>
      <w:r w:rsidRPr="00BF3D08">
        <w:rPr>
          <w:rFonts w:ascii="Times New Roman" w:hAnsi="Times New Roman" w:cs="Times New Roman"/>
          <w:b/>
          <w:u w:val="single"/>
        </w:rPr>
        <w:t>Schema “caratteristiche tecniche minime”:</w:t>
      </w:r>
    </w:p>
    <w:p w:rsidR="00ED4FA0" w:rsidRDefault="00ED4FA0" w:rsidP="00ED4FA0">
      <w:pPr>
        <w:ind w:firstLine="284"/>
        <w:jc w:val="both"/>
        <w:rPr>
          <w:b/>
        </w:rPr>
      </w:pPr>
      <w:r>
        <w:rPr>
          <w:rFonts w:ascii="Times New Roman" w:hAnsi="Times New Roman"/>
          <w:b/>
          <w:sz w:val="24"/>
          <w:szCs w:val="24"/>
        </w:rPr>
        <w:t>ECOTOMOGRAFO DI ALTISSIMA FASCIA E AD ALTA SPECIALIZZAZIONE PER ATTIVITA’ DI ECOGRAFIA DIAGNOSTICA E INTERVENTISTICA PER NEOPLASIE EPATICHE</w:t>
      </w:r>
    </w:p>
    <w:tbl>
      <w:tblPr>
        <w:tblStyle w:val="Grigliatabella"/>
        <w:tblW w:w="10003" w:type="dxa"/>
        <w:tblLook w:val="04A0" w:firstRow="1" w:lastRow="0" w:firstColumn="1" w:lastColumn="0" w:noHBand="0" w:noVBand="1"/>
      </w:tblPr>
      <w:tblGrid>
        <w:gridCol w:w="866"/>
        <w:gridCol w:w="3098"/>
        <w:gridCol w:w="1605"/>
        <w:gridCol w:w="1955"/>
        <w:gridCol w:w="2479"/>
      </w:tblGrid>
      <w:tr w:rsidR="00ED4FA0" w:rsidRPr="00ED4FA0" w:rsidTr="00ED4FA0">
        <w:trPr>
          <w:trHeight w:val="2019"/>
        </w:trPr>
        <w:tc>
          <w:tcPr>
            <w:tcW w:w="866" w:type="dxa"/>
            <w:shd w:val="pct15" w:color="auto" w:fill="auto"/>
            <w:noWrap/>
            <w:vAlign w:val="center"/>
            <w:hideMark/>
          </w:tcPr>
          <w:p w:rsidR="00ED4FA0" w:rsidRPr="00ED4FA0" w:rsidRDefault="00ED4FA0" w:rsidP="00ED4FA0">
            <w:pPr>
              <w:rPr>
                <w:rFonts w:ascii="Times New Roman" w:eastAsia="Times New Roman" w:hAnsi="Times New Roman" w:cs="Times New Roman"/>
                <w:b/>
                <w:bCs/>
                <w:sz w:val="24"/>
                <w:szCs w:val="24"/>
                <w:lang w:eastAsia="it-IT"/>
              </w:rPr>
            </w:pPr>
            <w:r w:rsidRPr="00ED4FA0">
              <w:rPr>
                <w:rFonts w:ascii="Times New Roman" w:eastAsia="Times New Roman" w:hAnsi="Times New Roman" w:cs="Times New Roman"/>
                <w:b/>
                <w:bCs/>
                <w:sz w:val="24"/>
                <w:szCs w:val="24"/>
                <w:lang w:eastAsia="it-IT"/>
              </w:rPr>
              <w:t> Nr.</w:t>
            </w:r>
          </w:p>
        </w:tc>
        <w:tc>
          <w:tcPr>
            <w:tcW w:w="3098" w:type="dxa"/>
            <w:shd w:val="pct15" w:color="auto" w:fill="auto"/>
            <w:hideMark/>
          </w:tcPr>
          <w:p w:rsidR="00ED4FA0" w:rsidRPr="00ED4FA0" w:rsidRDefault="00ED4FA0" w:rsidP="00ED4FA0">
            <w:pPr>
              <w:ind w:left="57" w:right="57"/>
              <w:jc w:val="both"/>
              <w:rPr>
                <w:rFonts w:ascii="Times New Roman" w:hAnsi="Times New Roman" w:cs="Times New Roman"/>
                <w:b/>
              </w:rPr>
            </w:pPr>
            <w:r w:rsidRPr="00ED4FA0">
              <w:rPr>
                <w:rFonts w:ascii="Times New Roman" w:hAnsi="Times New Roman" w:cs="Times New Roman"/>
                <w:b/>
              </w:rPr>
              <w:t xml:space="preserve">Caratteristica richiesta </w:t>
            </w:r>
          </w:p>
        </w:tc>
        <w:tc>
          <w:tcPr>
            <w:tcW w:w="1605" w:type="dxa"/>
            <w:shd w:val="pct15" w:color="auto" w:fill="auto"/>
            <w:hideMark/>
          </w:tcPr>
          <w:p w:rsidR="00ED4FA0" w:rsidRPr="00ED4FA0" w:rsidRDefault="00ED4FA0" w:rsidP="00ED4FA0">
            <w:pPr>
              <w:ind w:left="57" w:right="57"/>
              <w:jc w:val="center"/>
              <w:rPr>
                <w:rFonts w:ascii="Times New Roman" w:hAnsi="Times New Roman" w:cs="Times New Roman"/>
                <w:b/>
                <w:sz w:val="20"/>
                <w:szCs w:val="20"/>
              </w:rPr>
            </w:pPr>
            <w:r w:rsidRPr="00ED4FA0">
              <w:rPr>
                <w:rFonts w:ascii="Times New Roman" w:hAnsi="Times New Roman" w:cs="Times New Roman"/>
                <w:b/>
                <w:sz w:val="20"/>
                <w:szCs w:val="20"/>
              </w:rPr>
              <w:t>Indicare il possesso della caratteristica richiesta (SI/NO)</w:t>
            </w:r>
          </w:p>
        </w:tc>
        <w:tc>
          <w:tcPr>
            <w:tcW w:w="1955" w:type="dxa"/>
            <w:shd w:val="pct15" w:color="auto" w:fill="auto"/>
            <w:hideMark/>
          </w:tcPr>
          <w:p w:rsidR="00ED4FA0" w:rsidRPr="00ED4FA0" w:rsidRDefault="00ED4FA0" w:rsidP="00ED4FA0">
            <w:pPr>
              <w:ind w:left="57" w:right="57"/>
              <w:jc w:val="center"/>
              <w:rPr>
                <w:rFonts w:ascii="Times New Roman" w:hAnsi="Times New Roman" w:cs="Times New Roman"/>
                <w:b/>
                <w:sz w:val="20"/>
                <w:szCs w:val="20"/>
              </w:rPr>
            </w:pPr>
            <w:r w:rsidRPr="00ED4FA0">
              <w:rPr>
                <w:rFonts w:ascii="Times New Roman" w:hAnsi="Times New Roman" w:cs="Times New Roman"/>
                <w:b/>
                <w:sz w:val="20"/>
                <w:szCs w:val="20"/>
              </w:rPr>
              <w:t>Descrivere e specificare le caratteristiche richieste per l’apparecchiatura proposta</w:t>
            </w:r>
          </w:p>
        </w:tc>
        <w:tc>
          <w:tcPr>
            <w:tcW w:w="2479" w:type="dxa"/>
            <w:shd w:val="pct15" w:color="auto" w:fill="auto"/>
            <w:hideMark/>
          </w:tcPr>
          <w:p w:rsidR="00ED4FA0" w:rsidRPr="00ED4FA0" w:rsidRDefault="00ED4FA0" w:rsidP="00ED4FA0">
            <w:pPr>
              <w:ind w:left="57" w:right="57"/>
              <w:jc w:val="center"/>
              <w:rPr>
                <w:rFonts w:ascii="Times New Roman" w:hAnsi="Times New Roman" w:cs="Times New Roman"/>
                <w:b/>
                <w:sz w:val="20"/>
                <w:szCs w:val="20"/>
              </w:rPr>
            </w:pPr>
            <w:r w:rsidRPr="00ED4FA0">
              <w:rPr>
                <w:rFonts w:ascii="Times New Roman" w:hAnsi="Times New Roman" w:cs="Times New Roman"/>
                <w:b/>
                <w:sz w:val="20"/>
                <w:szCs w:val="20"/>
              </w:rPr>
              <w:t>Casella dove la ditta deve inserire il tipo di documento a comprova, la pagina ed il rigo in cui la specifica tecnica possa evincersi, nonché motivare le eventuali equivalenze</w:t>
            </w:r>
          </w:p>
        </w:tc>
      </w:tr>
      <w:tr w:rsidR="001A45AD" w:rsidRPr="00ED4FA0" w:rsidTr="00D62BB7">
        <w:trPr>
          <w:trHeight w:val="984"/>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 xml:space="preserve">Ecografo internistico </w:t>
            </w:r>
            <w:r w:rsidR="001C4C3D" w:rsidRPr="00ED4FA0">
              <w:rPr>
                <w:rFonts w:ascii="Times New Roman" w:hAnsi="Times New Roman" w:cs="Times New Roman"/>
              </w:rPr>
              <w:t>di fascia altissima e ad alta specializzazione per attività di ecografia diagnostica ed interventistica per neoplasie epatiche</w:t>
            </w:r>
          </w:p>
        </w:tc>
        <w:tc>
          <w:tcPr>
            <w:tcW w:w="1605" w:type="dxa"/>
            <w:noWrap/>
            <w:vAlign w:val="center"/>
            <w:hideMark/>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c>
          <w:tcPr>
            <w:tcW w:w="1955" w:type="dxa"/>
            <w:noWrap/>
            <w:vAlign w:val="center"/>
            <w:hideMark/>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c>
          <w:tcPr>
            <w:tcW w:w="2479" w:type="dxa"/>
            <w:noWrap/>
            <w:vAlign w:val="center"/>
            <w:hideMark/>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r>
      <w:tr w:rsidR="001A45AD" w:rsidRPr="00ED4FA0" w:rsidTr="00D62BB7">
        <w:trPr>
          <w:trHeight w:val="600"/>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proofErr w:type="spellStart"/>
            <w:proofErr w:type="gramStart"/>
            <w:r w:rsidRPr="00ED4FA0">
              <w:rPr>
                <w:rFonts w:ascii="Times New Roman" w:hAnsi="Times New Roman" w:cs="Times New Roman"/>
              </w:rPr>
              <w:t>digital</w:t>
            </w:r>
            <w:proofErr w:type="spellEnd"/>
            <w:proofErr w:type="gramEnd"/>
            <w:r w:rsidRPr="00ED4FA0">
              <w:rPr>
                <w:rFonts w:ascii="Times New Roman" w:hAnsi="Times New Roman" w:cs="Times New Roman"/>
              </w:rPr>
              <w:t xml:space="preserve"> </w:t>
            </w:r>
            <w:proofErr w:type="spellStart"/>
            <w:r w:rsidRPr="00ED4FA0">
              <w:rPr>
                <w:rFonts w:ascii="Times New Roman" w:hAnsi="Times New Roman" w:cs="Times New Roman"/>
              </w:rPr>
              <w:t>beamforming</w:t>
            </w:r>
            <w:proofErr w:type="spellEnd"/>
            <w:r w:rsidRPr="00ED4FA0">
              <w:rPr>
                <w:rFonts w:ascii="Times New Roman" w:hAnsi="Times New Roman" w:cs="Times New Roman"/>
              </w:rPr>
              <w:t xml:space="preserve"> adattivo, con scansioni: </w:t>
            </w:r>
            <w:proofErr w:type="spellStart"/>
            <w:r w:rsidRPr="00ED4FA0">
              <w:rPr>
                <w:rFonts w:ascii="Times New Roman" w:hAnsi="Times New Roman" w:cs="Times New Roman"/>
              </w:rPr>
              <w:t>Convex</w:t>
            </w:r>
            <w:proofErr w:type="spellEnd"/>
            <w:r w:rsidRPr="00ED4FA0">
              <w:rPr>
                <w:rFonts w:ascii="Times New Roman" w:hAnsi="Times New Roman" w:cs="Times New Roman"/>
              </w:rPr>
              <w:t xml:space="preserve">, </w:t>
            </w:r>
            <w:proofErr w:type="spellStart"/>
            <w:r w:rsidRPr="00ED4FA0">
              <w:rPr>
                <w:rFonts w:ascii="Times New Roman" w:hAnsi="Times New Roman" w:cs="Times New Roman"/>
              </w:rPr>
              <w:t>Microconvex</w:t>
            </w:r>
            <w:proofErr w:type="spellEnd"/>
            <w:r w:rsidRPr="00ED4FA0">
              <w:rPr>
                <w:rFonts w:ascii="Times New Roman" w:hAnsi="Times New Roman" w:cs="Times New Roman"/>
              </w:rPr>
              <w:t xml:space="preserve"> o vettoriali, Lineari, Settoriali elettroniche, volumetriche, endocavitarie</w:t>
            </w:r>
          </w:p>
        </w:tc>
        <w:tc>
          <w:tcPr>
            <w:tcW w:w="1605" w:type="dxa"/>
            <w:noWrap/>
            <w:vAlign w:val="center"/>
            <w:hideMark/>
          </w:tcPr>
          <w:p w:rsidR="001A45AD" w:rsidRPr="00ED4FA0" w:rsidRDefault="001A45AD" w:rsidP="00251EF4">
            <w:pPr>
              <w:rPr>
                <w:rFonts w:ascii="Times New Roman" w:hAnsi="Times New Roman" w:cs="Times New Roman"/>
              </w:rPr>
            </w:pPr>
          </w:p>
        </w:tc>
        <w:tc>
          <w:tcPr>
            <w:tcW w:w="1955" w:type="dxa"/>
            <w:noWrap/>
            <w:vAlign w:val="center"/>
            <w:hideMark/>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c>
          <w:tcPr>
            <w:tcW w:w="2479" w:type="dxa"/>
            <w:noWrap/>
            <w:vAlign w:val="center"/>
            <w:hideMark/>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r>
      <w:tr w:rsidR="001A45AD" w:rsidRPr="00ED4FA0" w:rsidTr="00D62BB7">
        <w:trPr>
          <w:trHeight w:val="600"/>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 xml:space="preserve">Modalità operative: B-Mode, Color, Color Doppler (CFM), </w:t>
            </w:r>
            <w:proofErr w:type="spellStart"/>
            <w:r w:rsidRPr="00ED4FA0">
              <w:rPr>
                <w:rFonts w:ascii="Times New Roman" w:hAnsi="Times New Roman" w:cs="Times New Roman"/>
              </w:rPr>
              <w:t>Power</w:t>
            </w:r>
            <w:proofErr w:type="spellEnd"/>
            <w:r w:rsidRPr="00ED4FA0">
              <w:rPr>
                <w:rFonts w:ascii="Times New Roman" w:hAnsi="Times New Roman" w:cs="Times New Roman"/>
              </w:rPr>
              <w:t xml:space="preserve"> Doppler (PD), Doppler Pulsato (PW), Doppler HPRF automatico, Rilevamento dei flussi a bassa velocità/entità ad alta risoluzione</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850"/>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Consolle/pannello operativo ergonomico, regolabile in altezza e orientabile (consolle operativa svincolata dal corpo macchina)</w:t>
            </w:r>
          </w:p>
        </w:tc>
        <w:tc>
          <w:tcPr>
            <w:tcW w:w="1605" w:type="dxa"/>
            <w:noWrap/>
            <w:vAlign w:val="center"/>
            <w:hideMark/>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c>
          <w:tcPr>
            <w:tcW w:w="1955" w:type="dxa"/>
            <w:noWrap/>
            <w:vAlign w:val="center"/>
            <w:hideMark/>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c>
          <w:tcPr>
            <w:tcW w:w="2479" w:type="dxa"/>
            <w:noWrap/>
            <w:vAlign w:val="center"/>
            <w:hideMark/>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r>
      <w:tr w:rsidR="001A45AD" w:rsidRPr="00ED4FA0" w:rsidTr="00D62BB7">
        <w:trPr>
          <w:trHeight w:val="551"/>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 xml:space="preserve">Consolle/pannello operativo con </w:t>
            </w:r>
            <w:proofErr w:type="spellStart"/>
            <w:r w:rsidRPr="00ED4FA0">
              <w:rPr>
                <w:rFonts w:ascii="Times New Roman" w:hAnsi="Times New Roman" w:cs="Times New Roman"/>
              </w:rPr>
              <w:t>touch</w:t>
            </w:r>
            <w:proofErr w:type="spellEnd"/>
            <w:r w:rsidRPr="00ED4FA0">
              <w:rPr>
                <w:rFonts w:ascii="Times New Roman" w:hAnsi="Times New Roman" w:cs="Times New Roman"/>
              </w:rPr>
              <w:t xml:space="preserve"> screen a colori, </w:t>
            </w:r>
            <w:r w:rsidR="002C1EF0" w:rsidRPr="00ED4FA0">
              <w:rPr>
                <w:rFonts w:ascii="Times New Roman" w:hAnsi="Times New Roman" w:cs="Times New Roman"/>
              </w:rPr>
              <w:t xml:space="preserve">tipo </w:t>
            </w:r>
            <w:proofErr w:type="spellStart"/>
            <w:r w:rsidR="002C1EF0" w:rsidRPr="00ED4FA0">
              <w:rPr>
                <w:rFonts w:ascii="Times New Roman" w:hAnsi="Times New Roman" w:cs="Times New Roman"/>
              </w:rPr>
              <w:t>tablet</w:t>
            </w:r>
            <w:proofErr w:type="spellEnd"/>
            <w:r w:rsidR="002C1EF0" w:rsidRPr="00ED4FA0">
              <w:rPr>
                <w:rFonts w:ascii="Times New Roman" w:hAnsi="Times New Roman" w:cs="Times New Roman"/>
              </w:rPr>
              <w:t xml:space="preserve">, </w:t>
            </w:r>
            <w:r w:rsidRPr="00ED4FA0">
              <w:rPr>
                <w:rFonts w:ascii="Times New Roman" w:hAnsi="Times New Roman" w:cs="Times New Roman"/>
              </w:rPr>
              <w:t xml:space="preserve">con layout personalizzabile (almeno le funzioni principali), di dimensioni </w:t>
            </w:r>
            <w:r w:rsidR="002C1EF0" w:rsidRPr="00ED4FA0">
              <w:rPr>
                <w:rFonts w:ascii="Times New Roman" w:hAnsi="Times New Roman" w:cs="Times New Roman"/>
              </w:rPr>
              <w:t>di almeno 10</w:t>
            </w:r>
            <w:r w:rsidRPr="00ED4FA0">
              <w:rPr>
                <w:rFonts w:ascii="Times New Roman" w:hAnsi="Times New Roman" w:cs="Times New Roman"/>
              </w:rPr>
              <w:t xml:space="preserve">'', con possibilità di selezione del maggior numero di funzioni principali (ad esempio: settaggi, </w:t>
            </w:r>
            <w:proofErr w:type="spellStart"/>
            <w:r w:rsidRPr="00ED4FA0">
              <w:rPr>
                <w:rFonts w:ascii="Times New Roman" w:hAnsi="Times New Roman" w:cs="Times New Roman"/>
              </w:rPr>
              <w:t>presets</w:t>
            </w:r>
            <w:proofErr w:type="spellEnd"/>
            <w:r w:rsidRPr="00ED4FA0">
              <w:rPr>
                <w:rFonts w:ascii="Times New Roman" w:hAnsi="Times New Roman" w:cs="Times New Roman"/>
              </w:rPr>
              <w:t xml:space="preserve"> personalizzabili, modalità di lavoro, misure pre e post processing e annotazioni, …)</w:t>
            </w:r>
            <w:r w:rsidR="002C1EF0" w:rsidRPr="00ED4FA0">
              <w:rPr>
                <w:rFonts w:ascii="Times New Roman" w:hAnsi="Times New Roman" w:cs="Times New Roman"/>
              </w:rPr>
              <w:t xml:space="preserve"> con tastiera alfanumerica virtuale</w:t>
            </w:r>
          </w:p>
        </w:tc>
        <w:tc>
          <w:tcPr>
            <w:tcW w:w="1605" w:type="dxa"/>
            <w:noWrap/>
            <w:vAlign w:val="center"/>
            <w:hideMark/>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c>
          <w:tcPr>
            <w:tcW w:w="1955" w:type="dxa"/>
            <w:noWrap/>
            <w:vAlign w:val="center"/>
            <w:hideMark/>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c>
          <w:tcPr>
            <w:tcW w:w="2479" w:type="dxa"/>
            <w:noWrap/>
            <w:vAlign w:val="center"/>
            <w:hideMark/>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r>
      <w:tr w:rsidR="001A45AD" w:rsidRPr="00ED4FA0" w:rsidTr="00D62BB7">
        <w:trPr>
          <w:trHeight w:val="808"/>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 xml:space="preserve">Hard disk integrato nel sistema, per archivio immagini di &gt; 500 GB </w:t>
            </w:r>
          </w:p>
        </w:tc>
        <w:tc>
          <w:tcPr>
            <w:tcW w:w="1605" w:type="dxa"/>
            <w:noWrap/>
            <w:vAlign w:val="center"/>
            <w:hideMark/>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c>
          <w:tcPr>
            <w:tcW w:w="1955" w:type="dxa"/>
            <w:noWrap/>
            <w:vAlign w:val="center"/>
            <w:hideMark/>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c>
          <w:tcPr>
            <w:tcW w:w="2479" w:type="dxa"/>
            <w:noWrap/>
            <w:vAlign w:val="center"/>
            <w:hideMark/>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Monitor da almeno 21” tipo LCD, ad alta risoluzione, dotato di braccio snodato,</w:t>
            </w:r>
            <w:r w:rsidR="002C1EF0" w:rsidRPr="00ED4FA0">
              <w:rPr>
                <w:rFonts w:ascii="Times New Roman" w:hAnsi="Times New Roman" w:cs="Times New Roman"/>
              </w:rPr>
              <w:t xml:space="preserve"> </w:t>
            </w:r>
            <w:r w:rsidRPr="00ED4FA0">
              <w:rPr>
                <w:rFonts w:ascii="Times New Roman" w:hAnsi="Times New Roman" w:cs="Times New Roman"/>
              </w:rPr>
              <w:t>articolato e direzionabile</w:t>
            </w:r>
            <w:r w:rsidR="002C1EF0" w:rsidRPr="00ED4FA0">
              <w:rPr>
                <w:rFonts w:ascii="Times New Roman" w:hAnsi="Times New Roman" w:cs="Times New Roman"/>
              </w:rPr>
              <w:t>, con visualizzazione laterale delle immagini salvate</w:t>
            </w:r>
          </w:p>
        </w:tc>
        <w:tc>
          <w:tcPr>
            <w:tcW w:w="1605" w:type="dxa"/>
            <w:noWrap/>
            <w:vAlign w:val="center"/>
            <w:hideMark/>
          </w:tcPr>
          <w:p w:rsidR="001A45AD" w:rsidRPr="00ED4FA0" w:rsidRDefault="001A45AD" w:rsidP="00251EF4">
            <w:pPr>
              <w:rPr>
                <w:rFonts w:ascii="Times New Roman" w:hAnsi="Times New Roman" w:cs="Times New Roman"/>
              </w:rPr>
            </w:pPr>
          </w:p>
        </w:tc>
        <w:tc>
          <w:tcPr>
            <w:tcW w:w="1955" w:type="dxa"/>
            <w:noWrap/>
            <w:vAlign w:val="center"/>
            <w:hideMark/>
          </w:tcPr>
          <w:p w:rsidR="001A45AD" w:rsidRPr="00ED4FA0" w:rsidRDefault="001A45AD" w:rsidP="00251EF4">
            <w:pPr>
              <w:rPr>
                <w:rFonts w:ascii="Times New Roman" w:hAnsi="Times New Roman" w:cs="Times New Roman"/>
              </w:rPr>
            </w:pPr>
            <w:r w:rsidRPr="00ED4FA0">
              <w:rPr>
                <w:rFonts w:ascii="Times New Roman" w:hAnsi="Times New Roman" w:cs="Times New Roman"/>
              </w:rPr>
              <w:t xml:space="preserve">         </w:t>
            </w:r>
          </w:p>
        </w:tc>
        <w:tc>
          <w:tcPr>
            <w:tcW w:w="2479" w:type="dxa"/>
            <w:noWrap/>
            <w:vAlign w:val="center"/>
            <w:hideMark/>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r>
      <w:tr w:rsidR="0037786A" w:rsidRPr="00ED4FA0" w:rsidTr="00D62BB7">
        <w:trPr>
          <w:trHeight w:val="573"/>
        </w:trPr>
        <w:tc>
          <w:tcPr>
            <w:tcW w:w="866" w:type="dxa"/>
            <w:noWrap/>
            <w:vAlign w:val="center"/>
          </w:tcPr>
          <w:p w:rsidR="0037786A" w:rsidRPr="00ED4FA0" w:rsidRDefault="0037786A" w:rsidP="0055143A">
            <w:pPr>
              <w:pStyle w:val="Paragrafoelenco"/>
              <w:numPr>
                <w:ilvl w:val="0"/>
                <w:numId w:val="3"/>
              </w:numPr>
              <w:rPr>
                <w:rFonts w:ascii="Times New Roman" w:hAnsi="Times New Roman" w:cs="Times New Roman"/>
              </w:rPr>
            </w:pPr>
          </w:p>
        </w:tc>
        <w:tc>
          <w:tcPr>
            <w:tcW w:w="3098" w:type="dxa"/>
            <w:vAlign w:val="center"/>
          </w:tcPr>
          <w:p w:rsidR="0037786A" w:rsidRPr="00ED4FA0" w:rsidRDefault="0037786A" w:rsidP="00ED4FA0">
            <w:pPr>
              <w:spacing w:after="0" w:line="240" w:lineRule="auto"/>
              <w:jc w:val="both"/>
              <w:rPr>
                <w:rFonts w:ascii="Times New Roman" w:hAnsi="Times New Roman" w:cs="Times New Roman"/>
              </w:rPr>
            </w:pPr>
            <w:r w:rsidRPr="00ED4FA0">
              <w:rPr>
                <w:rFonts w:ascii="Times New Roman" w:hAnsi="Times New Roman" w:cs="Times New Roman"/>
              </w:rPr>
              <w:t>Doppia visualizzazione in tempo reale di immagine B mode e immagine Color Doppler/</w:t>
            </w:r>
            <w:proofErr w:type="spellStart"/>
            <w:r w:rsidRPr="00ED4FA0">
              <w:rPr>
                <w:rFonts w:ascii="Times New Roman" w:hAnsi="Times New Roman" w:cs="Times New Roman"/>
              </w:rPr>
              <w:t>Power</w:t>
            </w:r>
            <w:proofErr w:type="spellEnd"/>
            <w:r w:rsidRPr="00ED4FA0">
              <w:rPr>
                <w:rFonts w:ascii="Times New Roman" w:hAnsi="Times New Roman" w:cs="Times New Roman"/>
              </w:rPr>
              <w:t xml:space="preserve"> Doppler senza perdita di frame rate</w:t>
            </w:r>
          </w:p>
        </w:tc>
        <w:tc>
          <w:tcPr>
            <w:tcW w:w="1605" w:type="dxa"/>
            <w:noWrap/>
            <w:vAlign w:val="center"/>
          </w:tcPr>
          <w:p w:rsidR="0037786A" w:rsidRPr="00ED4FA0" w:rsidRDefault="0037786A" w:rsidP="00251EF4">
            <w:pPr>
              <w:rPr>
                <w:rFonts w:ascii="Times New Roman" w:hAnsi="Times New Roman" w:cs="Times New Roman"/>
              </w:rPr>
            </w:pPr>
          </w:p>
        </w:tc>
        <w:tc>
          <w:tcPr>
            <w:tcW w:w="1955" w:type="dxa"/>
            <w:noWrap/>
            <w:vAlign w:val="center"/>
          </w:tcPr>
          <w:p w:rsidR="0037786A" w:rsidRPr="00ED4FA0" w:rsidRDefault="0037786A" w:rsidP="00251EF4">
            <w:pPr>
              <w:rPr>
                <w:rFonts w:ascii="Times New Roman" w:hAnsi="Times New Roman" w:cs="Times New Roman"/>
              </w:rPr>
            </w:pPr>
          </w:p>
        </w:tc>
        <w:tc>
          <w:tcPr>
            <w:tcW w:w="2479" w:type="dxa"/>
            <w:noWrap/>
            <w:vAlign w:val="center"/>
          </w:tcPr>
          <w:p w:rsidR="0037786A" w:rsidRPr="00ED4FA0" w:rsidRDefault="0037786A" w:rsidP="00251EF4">
            <w:pPr>
              <w:rPr>
                <w:rFonts w:ascii="Times New Roman" w:hAnsi="Times New Roman" w:cs="Times New Roman"/>
              </w:rPr>
            </w:pP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Triplex mode su tutte le sonde offerte nella configurazione base</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 xml:space="preserve">Zoom in lettura e scrittura senza perdita di risoluzione ed alto frame rate, sia in </w:t>
            </w:r>
            <w:proofErr w:type="spellStart"/>
            <w:r w:rsidRPr="00ED4FA0">
              <w:rPr>
                <w:rFonts w:ascii="Times New Roman" w:hAnsi="Times New Roman" w:cs="Times New Roman"/>
              </w:rPr>
              <w:t>real</w:t>
            </w:r>
            <w:proofErr w:type="spellEnd"/>
            <w:r w:rsidRPr="00ED4FA0">
              <w:rPr>
                <w:rFonts w:ascii="Times New Roman" w:hAnsi="Times New Roman" w:cs="Times New Roman"/>
              </w:rPr>
              <w:t xml:space="preserve"> time che su immagini congelate, clip da archivio ed in cine </w:t>
            </w:r>
            <w:proofErr w:type="spellStart"/>
            <w:r w:rsidR="001C4C3D" w:rsidRPr="00ED4FA0">
              <w:rPr>
                <w:rFonts w:ascii="Times New Roman" w:hAnsi="Times New Roman" w:cs="Times New Roman"/>
              </w:rPr>
              <w:t>loop</w:t>
            </w:r>
            <w:proofErr w:type="spellEnd"/>
            <w:r w:rsidR="001C4C3D" w:rsidRPr="00ED4FA0">
              <w:rPr>
                <w:rFonts w:ascii="Times New Roman" w:hAnsi="Times New Roman" w:cs="Times New Roman"/>
              </w:rPr>
              <w:t>, con</w:t>
            </w:r>
            <w:r w:rsidRPr="00ED4FA0">
              <w:rPr>
                <w:rFonts w:ascii="Times New Roman" w:hAnsi="Times New Roman" w:cs="Times New Roman"/>
              </w:rPr>
              <w:t xml:space="preserve"> fattore di ingrandimento continuo on inferiore ad almeno 30X </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 xml:space="preserve">Zoom dinamico ad ingrandimento multipli senza perdita di risoluzione in </w:t>
            </w:r>
            <w:proofErr w:type="spellStart"/>
            <w:r w:rsidRPr="00ED4FA0">
              <w:rPr>
                <w:rFonts w:ascii="Times New Roman" w:hAnsi="Times New Roman" w:cs="Times New Roman"/>
              </w:rPr>
              <w:t>real</w:t>
            </w:r>
            <w:proofErr w:type="spellEnd"/>
            <w:r w:rsidRPr="00ED4FA0">
              <w:rPr>
                <w:rFonts w:ascii="Times New Roman" w:hAnsi="Times New Roman" w:cs="Times New Roman"/>
              </w:rPr>
              <w:t xml:space="preserve"> time e su immagini congelate, su tutti i trasduttori </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Tempo di avvio del sistema spento minore di 120 secondi</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37786A" w:rsidRPr="00ED4FA0" w:rsidTr="00D62BB7">
        <w:trPr>
          <w:trHeight w:val="573"/>
        </w:trPr>
        <w:tc>
          <w:tcPr>
            <w:tcW w:w="866" w:type="dxa"/>
            <w:noWrap/>
            <w:vAlign w:val="center"/>
          </w:tcPr>
          <w:p w:rsidR="0037786A" w:rsidRPr="00ED4FA0" w:rsidRDefault="0037786A" w:rsidP="0055143A">
            <w:pPr>
              <w:pStyle w:val="Paragrafoelenco"/>
              <w:numPr>
                <w:ilvl w:val="0"/>
                <w:numId w:val="3"/>
              </w:numPr>
              <w:rPr>
                <w:rFonts w:ascii="Times New Roman" w:hAnsi="Times New Roman" w:cs="Times New Roman"/>
              </w:rPr>
            </w:pPr>
          </w:p>
        </w:tc>
        <w:tc>
          <w:tcPr>
            <w:tcW w:w="3098" w:type="dxa"/>
            <w:vAlign w:val="center"/>
          </w:tcPr>
          <w:p w:rsidR="0037786A" w:rsidRPr="00ED4FA0" w:rsidRDefault="0037786A" w:rsidP="00ED4FA0">
            <w:pPr>
              <w:spacing w:after="0" w:line="240" w:lineRule="auto"/>
              <w:jc w:val="both"/>
              <w:rPr>
                <w:rFonts w:ascii="Times New Roman" w:hAnsi="Times New Roman" w:cs="Times New Roman"/>
              </w:rPr>
            </w:pPr>
            <w:r w:rsidRPr="00ED4FA0">
              <w:rPr>
                <w:rFonts w:ascii="Times New Roman" w:hAnsi="Times New Roman" w:cs="Times New Roman"/>
              </w:rPr>
              <w:t xml:space="preserve">Licenze già installate per applicazioni, calcoli e </w:t>
            </w:r>
            <w:proofErr w:type="spellStart"/>
            <w:r w:rsidRPr="00ED4FA0">
              <w:rPr>
                <w:rFonts w:ascii="Times New Roman" w:hAnsi="Times New Roman" w:cs="Times New Roman"/>
              </w:rPr>
              <w:t>preset</w:t>
            </w:r>
            <w:proofErr w:type="spellEnd"/>
            <w:r w:rsidRPr="00ED4FA0">
              <w:rPr>
                <w:rFonts w:ascii="Times New Roman" w:hAnsi="Times New Roman" w:cs="Times New Roman"/>
              </w:rPr>
              <w:t xml:space="preserve"> per esami addominali, vascolari, muscoloscheletrici, small </w:t>
            </w:r>
            <w:proofErr w:type="spellStart"/>
            <w:r w:rsidRPr="00ED4FA0">
              <w:rPr>
                <w:rFonts w:ascii="Times New Roman" w:hAnsi="Times New Roman" w:cs="Times New Roman"/>
              </w:rPr>
              <w:t>parts</w:t>
            </w:r>
            <w:proofErr w:type="spellEnd"/>
            <w:r w:rsidRPr="00ED4FA0">
              <w:rPr>
                <w:rFonts w:ascii="Times New Roman" w:hAnsi="Times New Roman" w:cs="Times New Roman"/>
              </w:rPr>
              <w:t xml:space="preserve"> e urologici</w:t>
            </w:r>
          </w:p>
        </w:tc>
        <w:tc>
          <w:tcPr>
            <w:tcW w:w="1605" w:type="dxa"/>
            <w:noWrap/>
            <w:vAlign w:val="center"/>
          </w:tcPr>
          <w:p w:rsidR="0037786A" w:rsidRPr="00ED4FA0" w:rsidRDefault="0037786A" w:rsidP="00251EF4">
            <w:pPr>
              <w:rPr>
                <w:rFonts w:ascii="Times New Roman" w:hAnsi="Times New Roman" w:cs="Times New Roman"/>
              </w:rPr>
            </w:pPr>
          </w:p>
        </w:tc>
        <w:tc>
          <w:tcPr>
            <w:tcW w:w="1955" w:type="dxa"/>
            <w:noWrap/>
            <w:vAlign w:val="center"/>
          </w:tcPr>
          <w:p w:rsidR="0037786A" w:rsidRPr="00ED4FA0" w:rsidRDefault="0037786A" w:rsidP="00251EF4">
            <w:pPr>
              <w:rPr>
                <w:rFonts w:ascii="Times New Roman" w:hAnsi="Times New Roman" w:cs="Times New Roman"/>
              </w:rPr>
            </w:pPr>
          </w:p>
        </w:tc>
        <w:tc>
          <w:tcPr>
            <w:tcW w:w="2479" w:type="dxa"/>
            <w:noWrap/>
            <w:vAlign w:val="center"/>
          </w:tcPr>
          <w:p w:rsidR="0037786A" w:rsidRPr="00ED4FA0" w:rsidRDefault="0037786A" w:rsidP="00251EF4">
            <w:pPr>
              <w:rPr>
                <w:rFonts w:ascii="Times New Roman" w:hAnsi="Times New Roman" w:cs="Times New Roman"/>
              </w:rPr>
            </w:pP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Misure lineari o complesse su immagini congelate e/o da archivio con possibilità di</w:t>
            </w:r>
            <w:r w:rsidR="002C1EF0" w:rsidRPr="00ED4FA0">
              <w:rPr>
                <w:rFonts w:ascii="Times New Roman" w:hAnsi="Times New Roman" w:cs="Times New Roman"/>
              </w:rPr>
              <w:t xml:space="preserve"> </w:t>
            </w:r>
            <w:r w:rsidRPr="00ED4FA0">
              <w:rPr>
                <w:rFonts w:ascii="Times New Roman" w:hAnsi="Times New Roman" w:cs="Times New Roman"/>
              </w:rPr>
              <w:t xml:space="preserve">calcoli automatici in tempo reale in Doppler. Ampia gamma di calcoli e </w:t>
            </w:r>
            <w:r w:rsidR="001C4C3D" w:rsidRPr="00ED4FA0">
              <w:rPr>
                <w:rFonts w:ascii="Times New Roman" w:hAnsi="Times New Roman" w:cs="Times New Roman"/>
              </w:rPr>
              <w:t>misure dedicate</w:t>
            </w:r>
            <w:r w:rsidRPr="00ED4FA0">
              <w:rPr>
                <w:rFonts w:ascii="Times New Roman" w:hAnsi="Times New Roman" w:cs="Times New Roman"/>
              </w:rPr>
              <w:t xml:space="preserve"> ai vari distretti </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 xml:space="preserve">Ottimizzazione automatica del B-Mode, del Doppler </w:t>
            </w:r>
            <w:r w:rsidRPr="00ED4FA0">
              <w:rPr>
                <w:rFonts w:ascii="Times New Roman" w:hAnsi="Times New Roman" w:cs="Times New Roman"/>
                <w:color w:val="000000" w:themeColor="text1"/>
              </w:rPr>
              <w:t xml:space="preserve">e del colore con </w:t>
            </w:r>
            <w:r w:rsidRPr="00ED4FA0">
              <w:rPr>
                <w:rFonts w:ascii="Times New Roman" w:hAnsi="Times New Roman" w:cs="Times New Roman"/>
              </w:rPr>
              <w:t xml:space="preserve">un solo tasto </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434"/>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color w:val="FF0000"/>
              </w:rPr>
              <w:t xml:space="preserve">Profondità di scansione </w:t>
            </w:r>
            <w:r w:rsidR="00E13ED1" w:rsidRPr="00ED4FA0">
              <w:rPr>
                <w:rFonts w:ascii="Times New Roman" w:hAnsi="Times New Roman" w:cs="Times New Roman"/>
                <w:color w:val="FF0000"/>
              </w:rPr>
              <w:t>fino a 50</w:t>
            </w:r>
            <w:r w:rsidRPr="00ED4FA0">
              <w:rPr>
                <w:rFonts w:ascii="Times New Roman" w:hAnsi="Times New Roman" w:cs="Times New Roman"/>
                <w:color w:val="FF0000"/>
              </w:rPr>
              <w:t xml:space="preserve"> cm</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55143A" w:rsidRPr="00ED4FA0" w:rsidTr="00D62BB7">
        <w:trPr>
          <w:trHeight w:val="434"/>
        </w:trPr>
        <w:tc>
          <w:tcPr>
            <w:tcW w:w="866" w:type="dxa"/>
            <w:noWrap/>
            <w:vAlign w:val="center"/>
          </w:tcPr>
          <w:p w:rsidR="0055143A" w:rsidRPr="00ED4FA0" w:rsidRDefault="0055143A" w:rsidP="0055143A">
            <w:pPr>
              <w:pStyle w:val="Paragrafoelenco"/>
              <w:numPr>
                <w:ilvl w:val="0"/>
                <w:numId w:val="3"/>
              </w:numPr>
              <w:rPr>
                <w:rFonts w:ascii="Times New Roman" w:hAnsi="Times New Roman" w:cs="Times New Roman"/>
              </w:rPr>
            </w:pPr>
          </w:p>
        </w:tc>
        <w:tc>
          <w:tcPr>
            <w:tcW w:w="3098" w:type="dxa"/>
            <w:vAlign w:val="center"/>
          </w:tcPr>
          <w:p w:rsidR="0055143A" w:rsidRPr="00ED4FA0" w:rsidRDefault="0055143A" w:rsidP="00ED4FA0">
            <w:pPr>
              <w:spacing w:after="0" w:line="240" w:lineRule="auto"/>
              <w:jc w:val="both"/>
              <w:rPr>
                <w:rFonts w:ascii="Times New Roman" w:hAnsi="Times New Roman" w:cs="Times New Roman"/>
                <w:color w:val="FF0000"/>
              </w:rPr>
            </w:pPr>
            <w:r w:rsidRPr="00ED4FA0">
              <w:rPr>
                <w:rFonts w:ascii="Times New Roman" w:hAnsi="Times New Roman" w:cs="Times New Roman"/>
                <w:color w:val="FF0000"/>
              </w:rPr>
              <w:t>Possibilità di impiego di sonde ad alta frequenza da 33 MHz</w:t>
            </w:r>
          </w:p>
        </w:tc>
        <w:tc>
          <w:tcPr>
            <w:tcW w:w="1605" w:type="dxa"/>
            <w:noWrap/>
            <w:vAlign w:val="center"/>
          </w:tcPr>
          <w:p w:rsidR="0055143A" w:rsidRPr="00ED4FA0" w:rsidRDefault="0055143A" w:rsidP="00251EF4">
            <w:pPr>
              <w:rPr>
                <w:rFonts w:ascii="Times New Roman" w:hAnsi="Times New Roman" w:cs="Times New Roman"/>
              </w:rPr>
            </w:pPr>
          </w:p>
        </w:tc>
        <w:tc>
          <w:tcPr>
            <w:tcW w:w="1955" w:type="dxa"/>
            <w:noWrap/>
            <w:vAlign w:val="center"/>
          </w:tcPr>
          <w:p w:rsidR="0055143A" w:rsidRPr="00ED4FA0" w:rsidRDefault="0055143A" w:rsidP="00251EF4">
            <w:pPr>
              <w:rPr>
                <w:rFonts w:ascii="Times New Roman" w:hAnsi="Times New Roman" w:cs="Times New Roman"/>
              </w:rPr>
            </w:pPr>
          </w:p>
        </w:tc>
        <w:tc>
          <w:tcPr>
            <w:tcW w:w="2479" w:type="dxa"/>
            <w:noWrap/>
            <w:vAlign w:val="center"/>
          </w:tcPr>
          <w:p w:rsidR="0055143A" w:rsidRPr="00ED4FA0" w:rsidRDefault="0055143A" w:rsidP="00251EF4">
            <w:pPr>
              <w:rPr>
                <w:rFonts w:ascii="Times New Roman" w:hAnsi="Times New Roman" w:cs="Times New Roman"/>
              </w:rPr>
            </w:pPr>
          </w:p>
        </w:tc>
      </w:tr>
      <w:tr w:rsidR="001A45AD" w:rsidRPr="00ED4FA0" w:rsidTr="00D62BB7">
        <w:trPr>
          <w:trHeight w:val="434"/>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color w:val="000000" w:themeColor="text1"/>
              </w:rPr>
              <w:t xml:space="preserve">Elevato </w:t>
            </w:r>
            <w:proofErr w:type="spellStart"/>
            <w:r w:rsidRPr="00ED4FA0">
              <w:rPr>
                <w:rFonts w:ascii="Times New Roman" w:hAnsi="Times New Roman" w:cs="Times New Roman"/>
                <w:color w:val="000000" w:themeColor="text1"/>
              </w:rPr>
              <w:t>range</w:t>
            </w:r>
            <w:proofErr w:type="spellEnd"/>
            <w:r w:rsidRPr="00ED4FA0">
              <w:rPr>
                <w:rFonts w:ascii="Times New Roman" w:hAnsi="Times New Roman" w:cs="Times New Roman"/>
                <w:color w:val="000000" w:themeColor="text1"/>
              </w:rPr>
              <w:t xml:space="preserve"> dinamico (almeno 210 dB)</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proofErr w:type="spellStart"/>
            <w:r w:rsidRPr="00ED4FA0">
              <w:rPr>
                <w:rFonts w:ascii="Times New Roman" w:hAnsi="Times New Roman" w:cs="Times New Roman"/>
              </w:rPr>
              <w:t>Imaging</w:t>
            </w:r>
            <w:proofErr w:type="spellEnd"/>
            <w:r w:rsidRPr="00ED4FA0">
              <w:rPr>
                <w:rFonts w:ascii="Times New Roman" w:hAnsi="Times New Roman" w:cs="Times New Roman"/>
              </w:rPr>
              <w:t xml:space="preserve"> armonico tissutale attivabile e disattivabile con lo stesso tasto su tutte le sonde offerte nella configurazione base</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Seconda armonica tissutale multifrequenza attiva</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Focalizzazione dinamica su tutte le sonde offerte nella configurazione base</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 xml:space="preserve">Algoritmo per lo </w:t>
            </w:r>
            <w:proofErr w:type="spellStart"/>
            <w:r w:rsidRPr="00ED4FA0">
              <w:rPr>
                <w:rFonts w:ascii="Times New Roman" w:hAnsi="Times New Roman" w:cs="Times New Roman"/>
              </w:rPr>
              <w:t>Speckle</w:t>
            </w:r>
            <w:proofErr w:type="spellEnd"/>
            <w:r w:rsidRPr="00ED4FA0">
              <w:rPr>
                <w:rFonts w:ascii="Times New Roman" w:hAnsi="Times New Roman" w:cs="Times New Roman"/>
              </w:rPr>
              <w:t xml:space="preserve"> </w:t>
            </w:r>
            <w:proofErr w:type="spellStart"/>
            <w:r w:rsidRPr="00ED4FA0">
              <w:rPr>
                <w:rFonts w:ascii="Times New Roman" w:hAnsi="Times New Roman" w:cs="Times New Roman"/>
              </w:rPr>
              <w:t>Reduction</w:t>
            </w:r>
            <w:proofErr w:type="spellEnd"/>
            <w:r w:rsidRPr="00ED4FA0">
              <w:rPr>
                <w:rFonts w:ascii="Times New Roman" w:hAnsi="Times New Roman" w:cs="Times New Roman"/>
              </w:rPr>
              <w:t xml:space="preserve">, impostabile a più </w:t>
            </w:r>
            <w:proofErr w:type="spellStart"/>
            <w:r w:rsidRPr="00ED4FA0">
              <w:rPr>
                <w:rFonts w:ascii="Times New Roman" w:hAnsi="Times New Roman" w:cs="Times New Roman"/>
              </w:rPr>
              <w:t>step</w:t>
            </w:r>
            <w:proofErr w:type="spellEnd"/>
            <w:r w:rsidRPr="00ED4FA0">
              <w:rPr>
                <w:rFonts w:ascii="Times New Roman" w:hAnsi="Times New Roman" w:cs="Times New Roman"/>
              </w:rPr>
              <w:t>, per la riduzione degli artefatti</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 xml:space="preserve">Algoritmo di Compound Spaziale, impostabile a più </w:t>
            </w:r>
            <w:proofErr w:type="spellStart"/>
            <w:r w:rsidRPr="00ED4FA0">
              <w:rPr>
                <w:rFonts w:ascii="Times New Roman" w:hAnsi="Times New Roman" w:cs="Times New Roman"/>
              </w:rPr>
              <w:t>step</w:t>
            </w:r>
            <w:proofErr w:type="spellEnd"/>
            <w:r w:rsidRPr="00ED4FA0">
              <w:rPr>
                <w:rFonts w:ascii="Times New Roman" w:hAnsi="Times New Roman" w:cs="Times New Roman"/>
              </w:rPr>
              <w:t xml:space="preserve">, attivo su sonde 2D </w:t>
            </w:r>
            <w:proofErr w:type="spellStart"/>
            <w:r w:rsidRPr="00ED4FA0">
              <w:rPr>
                <w:rFonts w:ascii="Times New Roman" w:hAnsi="Times New Roman" w:cs="Times New Roman"/>
              </w:rPr>
              <w:t>convex</w:t>
            </w:r>
            <w:proofErr w:type="spellEnd"/>
            <w:r w:rsidRPr="00ED4FA0">
              <w:rPr>
                <w:rFonts w:ascii="Times New Roman" w:hAnsi="Times New Roman" w:cs="Times New Roman"/>
              </w:rPr>
              <w:t>, lineari</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FA0884" w:rsidRDefault="001A45AD" w:rsidP="00ED4FA0">
            <w:pPr>
              <w:spacing w:after="0" w:line="240" w:lineRule="auto"/>
              <w:jc w:val="both"/>
              <w:rPr>
                <w:rFonts w:ascii="Times New Roman" w:hAnsi="Times New Roman" w:cs="Times New Roman"/>
                <w:sz w:val="20"/>
                <w:szCs w:val="20"/>
              </w:rPr>
            </w:pPr>
            <w:r w:rsidRPr="00FA0884">
              <w:rPr>
                <w:rFonts w:ascii="Times New Roman" w:hAnsi="Times New Roman" w:cs="Times New Roman"/>
                <w:sz w:val="20"/>
                <w:szCs w:val="20"/>
              </w:rPr>
              <w:t>Possibilità di stampare report, immagini e dati tramite collegamento ad una stampante "commerciale" autorizzata dal produttore</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FA0884" w:rsidRDefault="001A45AD" w:rsidP="00ED4FA0">
            <w:pPr>
              <w:spacing w:after="0" w:line="240" w:lineRule="auto"/>
              <w:jc w:val="both"/>
              <w:rPr>
                <w:rFonts w:ascii="Times New Roman" w:hAnsi="Times New Roman" w:cs="Times New Roman"/>
                <w:sz w:val="20"/>
                <w:szCs w:val="20"/>
              </w:rPr>
            </w:pPr>
            <w:r w:rsidRPr="00FA0884">
              <w:rPr>
                <w:rFonts w:ascii="Times New Roman" w:hAnsi="Times New Roman" w:cs="Times New Roman"/>
                <w:sz w:val="20"/>
                <w:szCs w:val="20"/>
              </w:rPr>
              <w:t>Esportazione report, immagini, filmati e dati su supporto CD/DVD e USB/Hard Disk esterno sia in formato DICOM che in formati non proprietari (ad esempio: jpeg, bitmap, AVI, …)</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 xml:space="preserve">Presa di rete ethernet e trasmissione wireless </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Almeno due porte USB per esportazione di immagini e clip di facile accesso</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 xml:space="preserve">Modulo DICOM 3 integrato completo delle seguenti classi DICOM: </w:t>
            </w:r>
            <w:proofErr w:type="spellStart"/>
            <w:r w:rsidRPr="00ED4FA0">
              <w:rPr>
                <w:rFonts w:ascii="Times New Roman" w:hAnsi="Times New Roman" w:cs="Times New Roman"/>
              </w:rPr>
              <w:t>storage</w:t>
            </w:r>
            <w:proofErr w:type="spellEnd"/>
            <w:r w:rsidRPr="00ED4FA0">
              <w:rPr>
                <w:rFonts w:ascii="Times New Roman" w:hAnsi="Times New Roman" w:cs="Times New Roman"/>
              </w:rPr>
              <w:t xml:space="preserve">, </w:t>
            </w:r>
            <w:proofErr w:type="spellStart"/>
            <w:r w:rsidRPr="00ED4FA0">
              <w:rPr>
                <w:rFonts w:ascii="Times New Roman" w:hAnsi="Times New Roman" w:cs="Times New Roman"/>
              </w:rPr>
              <w:t>print</w:t>
            </w:r>
            <w:proofErr w:type="spellEnd"/>
            <w:r w:rsidRPr="00ED4FA0">
              <w:rPr>
                <w:rFonts w:ascii="Times New Roman" w:hAnsi="Times New Roman" w:cs="Times New Roman"/>
              </w:rPr>
              <w:t xml:space="preserve">, </w:t>
            </w:r>
            <w:proofErr w:type="spellStart"/>
            <w:r w:rsidRPr="00ED4FA0">
              <w:rPr>
                <w:rFonts w:ascii="Times New Roman" w:hAnsi="Times New Roman" w:cs="Times New Roman"/>
              </w:rPr>
              <w:t>worklist</w:t>
            </w:r>
            <w:proofErr w:type="spellEnd"/>
            <w:r w:rsidRPr="00ED4FA0">
              <w:rPr>
                <w:rFonts w:ascii="Times New Roman" w:hAnsi="Times New Roman" w:cs="Times New Roman"/>
              </w:rPr>
              <w:t xml:space="preserve"> e </w:t>
            </w:r>
            <w:proofErr w:type="spellStart"/>
            <w:r w:rsidRPr="00ED4FA0">
              <w:rPr>
                <w:rFonts w:ascii="Times New Roman" w:hAnsi="Times New Roman" w:cs="Times New Roman"/>
              </w:rPr>
              <w:t>query</w:t>
            </w:r>
            <w:proofErr w:type="spellEnd"/>
            <w:r w:rsidRPr="00ED4FA0">
              <w:rPr>
                <w:rFonts w:ascii="Times New Roman" w:hAnsi="Times New Roman" w:cs="Times New Roman"/>
              </w:rPr>
              <w:t>/</w:t>
            </w:r>
            <w:proofErr w:type="spellStart"/>
            <w:r w:rsidRPr="00ED4FA0">
              <w:rPr>
                <w:rFonts w:ascii="Times New Roman" w:hAnsi="Times New Roman" w:cs="Times New Roman"/>
              </w:rPr>
              <w:t>retrieve</w:t>
            </w:r>
            <w:proofErr w:type="spellEnd"/>
            <w:r w:rsidRPr="00ED4FA0">
              <w:rPr>
                <w:rFonts w:ascii="Times New Roman" w:hAnsi="Times New Roman" w:cs="Times New Roman"/>
              </w:rPr>
              <w:t>.</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FA0884">
        <w:trPr>
          <w:trHeight w:val="362"/>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Stampante laser a colori</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FA0884">
        <w:trPr>
          <w:trHeight w:val="340"/>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Stampante termica medicale B/N</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55143A" w:rsidP="00ED4FA0">
            <w:pPr>
              <w:spacing w:after="0" w:line="240" w:lineRule="auto"/>
              <w:jc w:val="both"/>
              <w:rPr>
                <w:rFonts w:ascii="Times New Roman" w:hAnsi="Times New Roman" w:cs="Times New Roman"/>
              </w:rPr>
            </w:pPr>
            <w:r w:rsidRPr="00ED4FA0">
              <w:rPr>
                <w:rFonts w:ascii="Times New Roman" w:hAnsi="Times New Roman" w:cs="Times New Roman"/>
              </w:rPr>
              <w:t>Quattro</w:t>
            </w:r>
            <w:r w:rsidR="001A45AD" w:rsidRPr="00ED4FA0">
              <w:rPr>
                <w:rFonts w:ascii="Times New Roman" w:hAnsi="Times New Roman" w:cs="Times New Roman"/>
              </w:rPr>
              <w:t xml:space="preserve"> porte attive, universali per qualsiasi tipo di sonda, selezionabili dalla </w:t>
            </w:r>
            <w:proofErr w:type="spellStart"/>
            <w:r w:rsidR="001A45AD" w:rsidRPr="00ED4FA0">
              <w:rPr>
                <w:rFonts w:ascii="Times New Roman" w:hAnsi="Times New Roman" w:cs="Times New Roman"/>
              </w:rPr>
              <w:t>consolle</w:t>
            </w:r>
            <w:r w:rsidR="002C1EF0" w:rsidRPr="00ED4FA0">
              <w:rPr>
                <w:rFonts w:ascii="Times New Roman" w:hAnsi="Times New Roman" w:cs="Times New Roman"/>
              </w:rPr>
              <w:t>m</w:t>
            </w:r>
            <w:r w:rsidR="001A45AD" w:rsidRPr="00ED4FA0">
              <w:rPr>
                <w:rFonts w:ascii="Times New Roman" w:hAnsi="Times New Roman" w:cs="Times New Roman"/>
              </w:rPr>
              <w:t>per</w:t>
            </w:r>
            <w:proofErr w:type="spellEnd"/>
            <w:r w:rsidR="001A45AD" w:rsidRPr="00ED4FA0">
              <w:rPr>
                <w:rFonts w:ascii="Times New Roman" w:hAnsi="Times New Roman" w:cs="Times New Roman"/>
              </w:rPr>
              <w:t xml:space="preserve"> sonde </w:t>
            </w:r>
            <w:proofErr w:type="spellStart"/>
            <w:r w:rsidR="001A45AD" w:rsidRPr="00ED4FA0">
              <w:rPr>
                <w:rFonts w:ascii="Times New Roman" w:hAnsi="Times New Roman" w:cs="Times New Roman"/>
              </w:rPr>
              <w:t>imaging</w:t>
            </w:r>
            <w:proofErr w:type="spellEnd"/>
            <w:r w:rsidR="001A45AD" w:rsidRPr="00ED4FA0">
              <w:rPr>
                <w:rFonts w:ascii="Times New Roman" w:hAnsi="Times New Roman" w:cs="Times New Roman"/>
              </w:rPr>
              <w:t xml:space="preserve"> (no </w:t>
            </w:r>
            <w:proofErr w:type="spellStart"/>
            <w:r w:rsidR="001A45AD" w:rsidRPr="00ED4FA0">
              <w:rPr>
                <w:rFonts w:ascii="Times New Roman" w:hAnsi="Times New Roman" w:cs="Times New Roman"/>
              </w:rPr>
              <w:t>pencil</w:t>
            </w:r>
            <w:proofErr w:type="spellEnd"/>
            <w:r w:rsidR="001A45AD" w:rsidRPr="00ED4FA0">
              <w:rPr>
                <w:rFonts w:ascii="Times New Roman" w:hAnsi="Times New Roman" w:cs="Times New Roman"/>
              </w:rPr>
              <w:t>)</w:t>
            </w:r>
          </w:p>
        </w:tc>
        <w:tc>
          <w:tcPr>
            <w:tcW w:w="1605" w:type="dxa"/>
            <w:noWrap/>
            <w:vAlign w:val="center"/>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c>
          <w:tcPr>
            <w:tcW w:w="1955" w:type="dxa"/>
            <w:noWrap/>
            <w:vAlign w:val="center"/>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c>
          <w:tcPr>
            <w:tcW w:w="2479" w:type="dxa"/>
            <w:noWrap/>
            <w:vAlign w:val="center"/>
          </w:tcPr>
          <w:p w:rsidR="001A45AD" w:rsidRPr="00ED4FA0" w:rsidRDefault="001A45AD" w:rsidP="00251EF4">
            <w:pPr>
              <w:rPr>
                <w:rFonts w:ascii="Times New Roman" w:hAnsi="Times New Roman" w:cs="Times New Roman"/>
              </w:rPr>
            </w:pPr>
            <w:r w:rsidRPr="00ED4FA0">
              <w:rPr>
                <w:rFonts w:ascii="Times New Roman" w:hAnsi="Times New Roman" w:cs="Times New Roman"/>
              </w:rPr>
              <w:t> </w:t>
            </w:r>
          </w:p>
        </w:tc>
      </w:tr>
      <w:tr w:rsidR="001A45AD" w:rsidRPr="00ED4FA0" w:rsidTr="00D62BB7">
        <w:trPr>
          <w:trHeight w:val="573"/>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Accesso vincolato alla autenticazione</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ED4FA0" w:rsidRPr="00ED4FA0" w:rsidTr="00303409">
        <w:trPr>
          <w:trHeight w:val="578"/>
        </w:trPr>
        <w:tc>
          <w:tcPr>
            <w:tcW w:w="10003" w:type="dxa"/>
            <w:gridSpan w:val="5"/>
            <w:noWrap/>
            <w:vAlign w:val="center"/>
          </w:tcPr>
          <w:p w:rsidR="00ED4FA0" w:rsidRPr="00ED4FA0" w:rsidRDefault="00ED4FA0" w:rsidP="00251EF4">
            <w:pPr>
              <w:rPr>
                <w:rFonts w:ascii="Times New Roman" w:hAnsi="Times New Roman" w:cs="Times New Roman"/>
              </w:rPr>
            </w:pPr>
            <w:r w:rsidRPr="00ED4FA0">
              <w:rPr>
                <w:rFonts w:ascii="Times New Roman" w:hAnsi="Times New Roman" w:cs="Times New Roman"/>
                <w:b/>
              </w:rPr>
              <w:t>SOFTWARE PER APPLICAZIONI DI ALTA SPECIALIZZAZIONE</w:t>
            </w:r>
          </w:p>
        </w:tc>
      </w:tr>
      <w:tr w:rsidR="0055143A" w:rsidRPr="00ED4FA0" w:rsidTr="00D62BB7">
        <w:trPr>
          <w:trHeight w:val="600"/>
        </w:trPr>
        <w:tc>
          <w:tcPr>
            <w:tcW w:w="866" w:type="dxa"/>
            <w:noWrap/>
            <w:vAlign w:val="center"/>
          </w:tcPr>
          <w:p w:rsidR="0055143A" w:rsidRPr="00ED4FA0" w:rsidRDefault="0055143A" w:rsidP="0055143A">
            <w:pPr>
              <w:pStyle w:val="Paragrafoelenco"/>
              <w:numPr>
                <w:ilvl w:val="0"/>
                <w:numId w:val="3"/>
              </w:numPr>
              <w:rPr>
                <w:rFonts w:ascii="Times New Roman" w:hAnsi="Times New Roman" w:cs="Times New Roman"/>
              </w:rPr>
            </w:pPr>
          </w:p>
        </w:tc>
        <w:tc>
          <w:tcPr>
            <w:tcW w:w="3098" w:type="dxa"/>
            <w:noWrap/>
            <w:vAlign w:val="center"/>
          </w:tcPr>
          <w:p w:rsidR="0055143A" w:rsidRPr="00ED4FA0" w:rsidRDefault="0055143A" w:rsidP="00ED4FA0">
            <w:pPr>
              <w:tabs>
                <w:tab w:val="left" w:pos="904"/>
              </w:tabs>
              <w:spacing w:after="0" w:line="240" w:lineRule="auto"/>
              <w:jc w:val="both"/>
              <w:rPr>
                <w:rFonts w:ascii="Times New Roman" w:hAnsi="Times New Roman" w:cs="Times New Roman"/>
                <w:sz w:val="20"/>
                <w:szCs w:val="20"/>
              </w:rPr>
            </w:pPr>
            <w:r w:rsidRPr="00ED4FA0">
              <w:rPr>
                <w:rFonts w:ascii="Times New Roman" w:hAnsi="Times New Roman" w:cs="Times New Roman"/>
                <w:sz w:val="20"/>
                <w:szCs w:val="20"/>
              </w:rPr>
              <w:t xml:space="preserve">Software per l’analisi in </w:t>
            </w:r>
            <w:proofErr w:type="spellStart"/>
            <w:r w:rsidRPr="00ED4FA0">
              <w:rPr>
                <w:rFonts w:ascii="Times New Roman" w:hAnsi="Times New Roman" w:cs="Times New Roman"/>
                <w:sz w:val="20"/>
                <w:szCs w:val="20"/>
              </w:rPr>
              <w:t>real</w:t>
            </w:r>
            <w:proofErr w:type="spellEnd"/>
            <w:r w:rsidRPr="00ED4FA0">
              <w:rPr>
                <w:rFonts w:ascii="Times New Roman" w:hAnsi="Times New Roman" w:cs="Times New Roman"/>
                <w:sz w:val="20"/>
                <w:szCs w:val="20"/>
              </w:rPr>
              <w:t xml:space="preserve"> time della steatosi epatica tramite valutazione del livello di attenuazione delle onde ultrasonore, con espressione di un coefficiente codificato e supportato da lavori scientifici. La misurazione del grado di steatosi epatica deve avvenire in modo automatico e deve essere ripetibile grazie alla visualizzazione a monitor del </w:t>
            </w:r>
            <w:proofErr w:type="spellStart"/>
            <w:r w:rsidRPr="00ED4FA0">
              <w:rPr>
                <w:rFonts w:ascii="Times New Roman" w:hAnsi="Times New Roman" w:cs="Times New Roman"/>
                <w:sz w:val="20"/>
                <w:szCs w:val="20"/>
              </w:rPr>
              <w:t>cut</w:t>
            </w:r>
            <w:proofErr w:type="spellEnd"/>
            <w:r w:rsidRPr="00ED4FA0">
              <w:rPr>
                <w:rFonts w:ascii="Times New Roman" w:hAnsi="Times New Roman" w:cs="Times New Roman"/>
                <w:sz w:val="20"/>
                <w:szCs w:val="20"/>
              </w:rPr>
              <w:t xml:space="preserve"> off di riferimento. </w:t>
            </w:r>
          </w:p>
        </w:tc>
        <w:tc>
          <w:tcPr>
            <w:tcW w:w="1605" w:type="dxa"/>
            <w:noWrap/>
            <w:vAlign w:val="center"/>
          </w:tcPr>
          <w:p w:rsidR="0055143A" w:rsidRPr="00ED4FA0" w:rsidRDefault="0055143A" w:rsidP="008D5990">
            <w:pPr>
              <w:rPr>
                <w:rFonts w:ascii="Times New Roman" w:hAnsi="Times New Roman" w:cs="Times New Roman"/>
              </w:rPr>
            </w:pPr>
          </w:p>
        </w:tc>
        <w:tc>
          <w:tcPr>
            <w:tcW w:w="1955" w:type="dxa"/>
            <w:noWrap/>
            <w:vAlign w:val="center"/>
          </w:tcPr>
          <w:p w:rsidR="0055143A" w:rsidRPr="00ED4FA0" w:rsidRDefault="0055143A" w:rsidP="008D5990">
            <w:pPr>
              <w:rPr>
                <w:rFonts w:ascii="Times New Roman" w:hAnsi="Times New Roman" w:cs="Times New Roman"/>
              </w:rPr>
            </w:pPr>
          </w:p>
        </w:tc>
        <w:tc>
          <w:tcPr>
            <w:tcW w:w="2479" w:type="dxa"/>
            <w:noWrap/>
            <w:vAlign w:val="center"/>
          </w:tcPr>
          <w:p w:rsidR="0055143A" w:rsidRPr="00ED4FA0" w:rsidRDefault="0055143A" w:rsidP="008D5990">
            <w:pPr>
              <w:rPr>
                <w:rFonts w:ascii="Times New Roman" w:hAnsi="Times New Roman" w:cs="Times New Roman"/>
              </w:rPr>
            </w:pPr>
          </w:p>
        </w:tc>
      </w:tr>
      <w:tr w:rsidR="00ED4FA0" w:rsidRPr="00ED4FA0" w:rsidTr="00546EED">
        <w:trPr>
          <w:trHeight w:val="578"/>
        </w:trPr>
        <w:tc>
          <w:tcPr>
            <w:tcW w:w="10003" w:type="dxa"/>
            <w:gridSpan w:val="5"/>
            <w:noWrap/>
            <w:vAlign w:val="center"/>
          </w:tcPr>
          <w:p w:rsidR="00ED4FA0" w:rsidRPr="00ED4FA0" w:rsidRDefault="00ED4FA0" w:rsidP="00546EED">
            <w:pPr>
              <w:rPr>
                <w:rFonts w:ascii="Times New Roman" w:hAnsi="Times New Roman" w:cs="Times New Roman"/>
              </w:rPr>
            </w:pPr>
            <w:r>
              <w:rPr>
                <w:rFonts w:ascii="Times New Roman" w:hAnsi="Times New Roman" w:cs="Times New Roman"/>
                <w:b/>
              </w:rPr>
              <w:lastRenderedPageBreak/>
              <w:t xml:space="preserve">% SEGUE </w:t>
            </w:r>
            <w:r w:rsidRPr="00ED4FA0">
              <w:rPr>
                <w:rFonts w:ascii="Times New Roman" w:hAnsi="Times New Roman" w:cs="Times New Roman"/>
                <w:b/>
              </w:rPr>
              <w:t>SOFTWARE PER APPLICAZIONI DI ALTA SPECIALIZZAZIONE</w:t>
            </w:r>
          </w:p>
        </w:tc>
      </w:tr>
      <w:tr w:rsidR="0055143A" w:rsidRPr="00ED4FA0" w:rsidTr="00D62BB7">
        <w:trPr>
          <w:trHeight w:val="600"/>
        </w:trPr>
        <w:tc>
          <w:tcPr>
            <w:tcW w:w="866" w:type="dxa"/>
            <w:noWrap/>
            <w:vAlign w:val="center"/>
          </w:tcPr>
          <w:p w:rsidR="0055143A" w:rsidRPr="00ED4FA0" w:rsidRDefault="0055143A" w:rsidP="0055143A">
            <w:pPr>
              <w:pStyle w:val="Paragrafoelenco"/>
              <w:numPr>
                <w:ilvl w:val="0"/>
                <w:numId w:val="3"/>
              </w:numPr>
              <w:rPr>
                <w:rFonts w:ascii="Times New Roman" w:hAnsi="Times New Roman" w:cs="Times New Roman"/>
              </w:rPr>
            </w:pPr>
          </w:p>
        </w:tc>
        <w:tc>
          <w:tcPr>
            <w:tcW w:w="3098" w:type="dxa"/>
            <w:noWrap/>
            <w:vAlign w:val="center"/>
          </w:tcPr>
          <w:p w:rsidR="0055143A" w:rsidRPr="00ED4FA0" w:rsidRDefault="0055143A" w:rsidP="00ED4FA0">
            <w:pPr>
              <w:tabs>
                <w:tab w:val="left" w:pos="904"/>
              </w:tabs>
              <w:spacing w:after="0" w:line="240" w:lineRule="auto"/>
              <w:jc w:val="both"/>
              <w:rPr>
                <w:rFonts w:ascii="Times New Roman" w:hAnsi="Times New Roman" w:cs="Times New Roman"/>
                <w:sz w:val="20"/>
                <w:szCs w:val="20"/>
              </w:rPr>
            </w:pPr>
            <w:r w:rsidRPr="00ED4FA0">
              <w:rPr>
                <w:rFonts w:ascii="Times New Roman" w:hAnsi="Times New Roman" w:cs="Times New Roman"/>
                <w:sz w:val="20"/>
                <w:szCs w:val="20"/>
              </w:rPr>
              <w:t>Sistema integrato per il monitoraggio dell’infiammazione epatica in grado di quantificare il grado di viscosità del parenchima epatico</w:t>
            </w:r>
          </w:p>
        </w:tc>
        <w:tc>
          <w:tcPr>
            <w:tcW w:w="1605" w:type="dxa"/>
            <w:noWrap/>
            <w:vAlign w:val="center"/>
          </w:tcPr>
          <w:p w:rsidR="0055143A" w:rsidRPr="00ED4FA0" w:rsidRDefault="0055143A" w:rsidP="008D5990">
            <w:pPr>
              <w:rPr>
                <w:rFonts w:ascii="Times New Roman" w:hAnsi="Times New Roman" w:cs="Times New Roman"/>
              </w:rPr>
            </w:pPr>
          </w:p>
        </w:tc>
        <w:tc>
          <w:tcPr>
            <w:tcW w:w="1955" w:type="dxa"/>
            <w:noWrap/>
            <w:vAlign w:val="center"/>
          </w:tcPr>
          <w:p w:rsidR="0055143A" w:rsidRPr="00ED4FA0" w:rsidRDefault="0055143A" w:rsidP="008D5990">
            <w:pPr>
              <w:rPr>
                <w:rFonts w:ascii="Times New Roman" w:hAnsi="Times New Roman" w:cs="Times New Roman"/>
              </w:rPr>
            </w:pPr>
          </w:p>
        </w:tc>
        <w:tc>
          <w:tcPr>
            <w:tcW w:w="2479" w:type="dxa"/>
            <w:noWrap/>
            <w:vAlign w:val="center"/>
          </w:tcPr>
          <w:p w:rsidR="0055143A" w:rsidRPr="00ED4FA0" w:rsidRDefault="0055143A" w:rsidP="008D5990">
            <w:pPr>
              <w:rPr>
                <w:rFonts w:ascii="Times New Roman" w:hAnsi="Times New Roman" w:cs="Times New Roman"/>
              </w:rPr>
            </w:pPr>
          </w:p>
        </w:tc>
      </w:tr>
      <w:tr w:rsidR="0055143A" w:rsidRPr="00ED4FA0" w:rsidTr="00D62BB7">
        <w:trPr>
          <w:trHeight w:val="600"/>
        </w:trPr>
        <w:tc>
          <w:tcPr>
            <w:tcW w:w="866" w:type="dxa"/>
            <w:noWrap/>
            <w:vAlign w:val="center"/>
          </w:tcPr>
          <w:p w:rsidR="0055143A" w:rsidRPr="00ED4FA0" w:rsidRDefault="0055143A" w:rsidP="0055143A">
            <w:pPr>
              <w:pStyle w:val="Paragrafoelenco"/>
              <w:numPr>
                <w:ilvl w:val="0"/>
                <w:numId w:val="3"/>
              </w:numPr>
              <w:rPr>
                <w:rFonts w:ascii="Times New Roman" w:hAnsi="Times New Roman" w:cs="Times New Roman"/>
              </w:rPr>
            </w:pPr>
          </w:p>
        </w:tc>
        <w:tc>
          <w:tcPr>
            <w:tcW w:w="3098" w:type="dxa"/>
            <w:vAlign w:val="center"/>
          </w:tcPr>
          <w:p w:rsidR="0055143A" w:rsidRPr="00ED4FA0" w:rsidRDefault="0055143A" w:rsidP="00ED4FA0">
            <w:pPr>
              <w:spacing w:after="0" w:line="240" w:lineRule="auto"/>
              <w:jc w:val="both"/>
              <w:rPr>
                <w:rFonts w:ascii="Times New Roman" w:hAnsi="Times New Roman" w:cs="Times New Roman"/>
                <w:sz w:val="20"/>
                <w:szCs w:val="20"/>
              </w:rPr>
            </w:pPr>
            <w:r w:rsidRPr="00ED4FA0">
              <w:rPr>
                <w:rFonts w:ascii="Times New Roman" w:hAnsi="Times New Roman" w:cs="Times New Roman"/>
                <w:sz w:val="20"/>
                <w:szCs w:val="20"/>
              </w:rPr>
              <w:t xml:space="preserve">Modulo per fusion </w:t>
            </w:r>
            <w:proofErr w:type="spellStart"/>
            <w:r w:rsidRPr="00ED4FA0">
              <w:rPr>
                <w:rFonts w:ascii="Times New Roman" w:hAnsi="Times New Roman" w:cs="Times New Roman"/>
                <w:sz w:val="20"/>
                <w:szCs w:val="20"/>
              </w:rPr>
              <w:t>imaging</w:t>
            </w:r>
            <w:proofErr w:type="spellEnd"/>
            <w:r w:rsidRPr="00ED4FA0">
              <w:rPr>
                <w:rFonts w:ascii="Times New Roman" w:hAnsi="Times New Roman" w:cs="Times New Roman"/>
                <w:sz w:val="20"/>
                <w:szCs w:val="20"/>
              </w:rPr>
              <w:t xml:space="preserve"> su sonde </w:t>
            </w:r>
            <w:proofErr w:type="spellStart"/>
            <w:r w:rsidRPr="00ED4FA0">
              <w:rPr>
                <w:rFonts w:ascii="Times New Roman" w:hAnsi="Times New Roman" w:cs="Times New Roman"/>
                <w:sz w:val="20"/>
                <w:szCs w:val="20"/>
              </w:rPr>
              <w:t>convex</w:t>
            </w:r>
            <w:proofErr w:type="spellEnd"/>
            <w:r w:rsidRPr="00ED4FA0">
              <w:rPr>
                <w:rFonts w:ascii="Times New Roman" w:hAnsi="Times New Roman" w:cs="Times New Roman"/>
                <w:sz w:val="20"/>
                <w:szCs w:val="20"/>
              </w:rPr>
              <w:t xml:space="preserve"> e lineare, con navigazione in tempo reale sincronizzabile almeno con TC ed RM</w:t>
            </w:r>
          </w:p>
        </w:tc>
        <w:tc>
          <w:tcPr>
            <w:tcW w:w="1605" w:type="dxa"/>
            <w:noWrap/>
            <w:vAlign w:val="center"/>
          </w:tcPr>
          <w:p w:rsidR="0055143A" w:rsidRPr="00ED4FA0" w:rsidRDefault="0055143A" w:rsidP="008D5990">
            <w:pPr>
              <w:rPr>
                <w:rFonts w:ascii="Times New Roman" w:hAnsi="Times New Roman" w:cs="Times New Roman"/>
              </w:rPr>
            </w:pPr>
          </w:p>
        </w:tc>
        <w:tc>
          <w:tcPr>
            <w:tcW w:w="1955" w:type="dxa"/>
            <w:noWrap/>
            <w:vAlign w:val="center"/>
          </w:tcPr>
          <w:p w:rsidR="0055143A" w:rsidRPr="00ED4FA0" w:rsidRDefault="0055143A" w:rsidP="008D5990">
            <w:pPr>
              <w:rPr>
                <w:rFonts w:ascii="Times New Roman" w:hAnsi="Times New Roman" w:cs="Times New Roman"/>
              </w:rPr>
            </w:pPr>
          </w:p>
        </w:tc>
        <w:tc>
          <w:tcPr>
            <w:tcW w:w="2479" w:type="dxa"/>
            <w:noWrap/>
            <w:vAlign w:val="center"/>
          </w:tcPr>
          <w:p w:rsidR="0055143A" w:rsidRPr="00ED4FA0" w:rsidRDefault="0055143A" w:rsidP="008D5990">
            <w:pPr>
              <w:rPr>
                <w:rFonts w:ascii="Times New Roman" w:hAnsi="Times New Roman" w:cs="Times New Roman"/>
              </w:rPr>
            </w:pPr>
          </w:p>
        </w:tc>
      </w:tr>
      <w:tr w:rsidR="0055143A" w:rsidRPr="00ED4FA0" w:rsidTr="00D62BB7">
        <w:trPr>
          <w:trHeight w:val="600"/>
        </w:trPr>
        <w:tc>
          <w:tcPr>
            <w:tcW w:w="866" w:type="dxa"/>
            <w:noWrap/>
            <w:vAlign w:val="center"/>
          </w:tcPr>
          <w:p w:rsidR="0055143A" w:rsidRPr="00ED4FA0" w:rsidRDefault="0055143A" w:rsidP="0055143A">
            <w:pPr>
              <w:pStyle w:val="Paragrafoelenco"/>
              <w:numPr>
                <w:ilvl w:val="0"/>
                <w:numId w:val="3"/>
              </w:numPr>
              <w:rPr>
                <w:rFonts w:ascii="Times New Roman" w:hAnsi="Times New Roman" w:cs="Times New Roman"/>
              </w:rPr>
            </w:pPr>
          </w:p>
        </w:tc>
        <w:tc>
          <w:tcPr>
            <w:tcW w:w="3098" w:type="dxa"/>
            <w:vAlign w:val="center"/>
          </w:tcPr>
          <w:p w:rsidR="0055143A" w:rsidRPr="00ED4FA0" w:rsidRDefault="0055143A" w:rsidP="00ED4FA0">
            <w:pPr>
              <w:spacing w:after="0" w:line="240" w:lineRule="auto"/>
              <w:jc w:val="both"/>
              <w:rPr>
                <w:rFonts w:ascii="Times New Roman" w:hAnsi="Times New Roman" w:cs="Times New Roman"/>
                <w:sz w:val="20"/>
                <w:szCs w:val="20"/>
              </w:rPr>
            </w:pPr>
            <w:r w:rsidRPr="00ED4FA0">
              <w:rPr>
                <w:rFonts w:ascii="Times New Roman" w:hAnsi="Times New Roman" w:cs="Times New Roman"/>
                <w:sz w:val="20"/>
                <w:szCs w:val="20"/>
              </w:rPr>
              <w:t xml:space="preserve">Modulo color doppler a larga banda ad altissima sensibilità per flussi lentissimi a bassa portata e discriminazione di </w:t>
            </w:r>
            <w:proofErr w:type="spellStart"/>
            <w:r w:rsidRPr="00ED4FA0">
              <w:rPr>
                <w:rFonts w:ascii="Times New Roman" w:hAnsi="Times New Roman" w:cs="Times New Roman"/>
                <w:sz w:val="20"/>
                <w:szCs w:val="20"/>
              </w:rPr>
              <w:t>clutter</w:t>
            </w:r>
            <w:proofErr w:type="spellEnd"/>
            <w:r w:rsidRPr="00ED4FA0">
              <w:rPr>
                <w:rFonts w:ascii="Times New Roman" w:hAnsi="Times New Roman" w:cs="Times New Roman"/>
                <w:sz w:val="20"/>
                <w:szCs w:val="20"/>
              </w:rPr>
              <w:t xml:space="preserve"> naturali, ad alta risoluzione temporale (almeno 20 </w:t>
            </w:r>
            <w:proofErr w:type="spellStart"/>
            <w:r w:rsidRPr="00ED4FA0">
              <w:rPr>
                <w:rFonts w:ascii="Times New Roman" w:hAnsi="Times New Roman" w:cs="Times New Roman"/>
                <w:sz w:val="20"/>
                <w:szCs w:val="20"/>
              </w:rPr>
              <w:t>fps</w:t>
            </w:r>
            <w:proofErr w:type="spellEnd"/>
            <w:r w:rsidRPr="00ED4FA0">
              <w:rPr>
                <w:rFonts w:ascii="Times New Roman" w:hAnsi="Times New Roman" w:cs="Times New Roman"/>
                <w:sz w:val="20"/>
                <w:szCs w:val="20"/>
              </w:rPr>
              <w:t>).</w:t>
            </w:r>
          </w:p>
        </w:tc>
        <w:tc>
          <w:tcPr>
            <w:tcW w:w="1605" w:type="dxa"/>
            <w:noWrap/>
            <w:vAlign w:val="center"/>
          </w:tcPr>
          <w:p w:rsidR="0055143A" w:rsidRPr="00ED4FA0" w:rsidRDefault="0055143A" w:rsidP="008D5990">
            <w:pPr>
              <w:rPr>
                <w:rFonts w:ascii="Times New Roman" w:hAnsi="Times New Roman" w:cs="Times New Roman"/>
              </w:rPr>
            </w:pPr>
          </w:p>
        </w:tc>
        <w:tc>
          <w:tcPr>
            <w:tcW w:w="1955" w:type="dxa"/>
            <w:noWrap/>
            <w:vAlign w:val="center"/>
          </w:tcPr>
          <w:p w:rsidR="0055143A" w:rsidRPr="00ED4FA0" w:rsidRDefault="0055143A" w:rsidP="008D5990">
            <w:pPr>
              <w:rPr>
                <w:rFonts w:ascii="Times New Roman" w:hAnsi="Times New Roman" w:cs="Times New Roman"/>
              </w:rPr>
            </w:pPr>
          </w:p>
        </w:tc>
        <w:tc>
          <w:tcPr>
            <w:tcW w:w="2479" w:type="dxa"/>
            <w:noWrap/>
            <w:vAlign w:val="center"/>
          </w:tcPr>
          <w:p w:rsidR="0055143A" w:rsidRPr="00ED4FA0" w:rsidRDefault="0055143A" w:rsidP="008D5990">
            <w:pPr>
              <w:rPr>
                <w:rFonts w:ascii="Times New Roman" w:hAnsi="Times New Roman" w:cs="Times New Roman"/>
              </w:rPr>
            </w:pPr>
          </w:p>
        </w:tc>
      </w:tr>
      <w:tr w:rsidR="0055143A" w:rsidRPr="00ED4FA0" w:rsidTr="00D62BB7">
        <w:trPr>
          <w:trHeight w:val="600"/>
        </w:trPr>
        <w:tc>
          <w:tcPr>
            <w:tcW w:w="866" w:type="dxa"/>
            <w:noWrap/>
            <w:vAlign w:val="center"/>
          </w:tcPr>
          <w:p w:rsidR="0055143A" w:rsidRPr="00ED4FA0" w:rsidRDefault="0055143A" w:rsidP="0055143A">
            <w:pPr>
              <w:pStyle w:val="Paragrafoelenco"/>
              <w:numPr>
                <w:ilvl w:val="0"/>
                <w:numId w:val="3"/>
              </w:numPr>
              <w:rPr>
                <w:rFonts w:ascii="Times New Roman" w:hAnsi="Times New Roman" w:cs="Times New Roman"/>
              </w:rPr>
            </w:pPr>
          </w:p>
        </w:tc>
        <w:tc>
          <w:tcPr>
            <w:tcW w:w="3098" w:type="dxa"/>
            <w:vAlign w:val="center"/>
          </w:tcPr>
          <w:p w:rsidR="0055143A" w:rsidRPr="00ED4FA0" w:rsidRDefault="0055143A" w:rsidP="00ED4FA0">
            <w:pPr>
              <w:spacing w:after="0" w:line="240" w:lineRule="auto"/>
              <w:jc w:val="both"/>
              <w:rPr>
                <w:rFonts w:ascii="Times New Roman" w:hAnsi="Times New Roman" w:cs="Times New Roman"/>
                <w:sz w:val="20"/>
                <w:szCs w:val="20"/>
              </w:rPr>
            </w:pPr>
            <w:proofErr w:type="spellStart"/>
            <w:r w:rsidRPr="00ED4FA0">
              <w:rPr>
                <w:rFonts w:ascii="Times New Roman" w:hAnsi="Times New Roman" w:cs="Times New Roman"/>
                <w:sz w:val="20"/>
                <w:szCs w:val="20"/>
              </w:rPr>
              <w:t>Elastosonografia</w:t>
            </w:r>
            <w:proofErr w:type="spellEnd"/>
            <w:r w:rsidRPr="00ED4FA0">
              <w:rPr>
                <w:rFonts w:ascii="Times New Roman" w:hAnsi="Times New Roman" w:cs="Times New Roman"/>
                <w:sz w:val="20"/>
                <w:szCs w:val="20"/>
              </w:rPr>
              <w:t xml:space="preserve"> </w:t>
            </w:r>
            <w:proofErr w:type="spellStart"/>
            <w:r w:rsidR="0037786A" w:rsidRPr="00ED4FA0">
              <w:rPr>
                <w:rFonts w:ascii="Times New Roman" w:hAnsi="Times New Roman" w:cs="Times New Roman"/>
                <w:sz w:val="20"/>
                <w:szCs w:val="20"/>
              </w:rPr>
              <w:t>Shearwave</w:t>
            </w:r>
            <w:proofErr w:type="spellEnd"/>
            <w:r w:rsidR="0037786A" w:rsidRPr="00ED4FA0">
              <w:rPr>
                <w:rFonts w:ascii="Times New Roman" w:hAnsi="Times New Roman" w:cs="Times New Roman"/>
                <w:sz w:val="20"/>
                <w:szCs w:val="20"/>
              </w:rPr>
              <w:t xml:space="preserve"> </w:t>
            </w:r>
            <w:proofErr w:type="spellStart"/>
            <w:r w:rsidRPr="00ED4FA0">
              <w:rPr>
                <w:rFonts w:ascii="Times New Roman" w:hAnsi="Times New Roman" w:cs="Times New Roman"/>
                <w:sz w:val="20"/>
                <w:szCs w:val="20"/>
              </w:rPr>
              <w:t>real</w:t>
            </w:r>
            <w:proofErr w:type="spellEnd"/>
            <w:r w:rsidRPr="00ED4FA0">
              <w:rPr>
                <w:rFonts w:ascii="Times New Roman" w:hAnsi="Times New Roman" w:cs="Times New Roman"/>
                <w:sz w:val="20"/>
                <w:szCs w:val="20"/>
              </w:rPr>
              <w:t xml:space="preserve"> time </w:t>
            </w:r>
            <w:r w:rsidR="0037786A" w:rsidRPr="00ED4FA0">
              <w:rPr>
                <w:rFonts w:ascii="Times New Roman" w:hAnsi="Times New Roman" w:cs="Times New Roman"/>
                <w:sz w:val="20"/>
                <w:szCs w:val="20"/>
              </w:rPr>
              <w:t xml:space="preserve">2D </w:t>
            </w:r>
            <w:r w:rsidRPr="00ED4FA0">
              <w:rPr>
                <w:rFonts w:ascii="Times New Roman" w:hAnsi="Times New Roman" w:cs="Times New Roman"/>
                <w:sz w:val="20"/>
                <w:szCs w:val="20"/>
              </w:rPr>
              <w:t xml:space="preserve">di tipo </w:t>
            </w:r>
            <w:proofErr w:type="spellStart"/>
            <w:r w:rsidRPr="00ED4FA0">
              <w:rPr>
                <w:rFonts w:ascii="Times New Roman" w:hAnsi="Times New Roman" w:cs="Times New Roman"/>
                <w:sz w:val="20"/>
                <w:szCs w:val="20"/>
              </w:rPr>
              <w:t>strain</w:t>
            </w:r>
            <w:proofErr w:type="spellEnd"/>
            <w:r w:rsidRPr="00ED4FA0">
              <w:rPr>
                <w:rFonts w:ascii="Times New Roman" w:hAnsi="Times New Roman" w:cs="Times New Roman"/>
                <w:sz w:val="20"/>
                <w:szCs w:val="20"/>
              </w:rPr>
              <w:t xml:space="preserve"> </w:t>
            </w:r>
            <w:r w:rsidR="0037786A" w:rsidRPr="00ED4FA0">
              <w:rPr>
                <w:rFonts w:ascii="Times New Roman" w:hAnsi="Times New Roman" w:cs="Times New Roman"/>
                <w:sz w:val="20"/>
                <w:szCs w:val="20"/>
              </w:rPr>
              <w:t xml:space="preserve">su sonde </w:t>
            </w:r>
            <w:proofErr w:type="spellStart"/>
            <w:r w:rsidR="0037786A" w:rsidRPr="00ED4FA0">
              <w:rPr>
                <w:rFonts w:ascii="Times New Roman" w:hAnsi="Times New Roman" w:cs="Times New Roman"/>
                <w:sz w:val="20"/>
                <w:szCs w:val="20"/>
              </w:rPr>
              <w:t>convex</w:t>
            </w:r>
            <w:proofErr w:type="spellEnd"/>
            <w:r w:rsidR="0037786A" w:rsidRPr="00ED4FA0">
              <w:rPr>
                <w:rFonts w:ascii="Times New Roman" w:hAnsi="Times New Roman" w:cs="Times New Roman"/>
                <w:sz w:val="20"/>
                <w:szCs w:val="20"/>
              </w:rPr>
              <w:t xml:space="preserve">, lineari ed endocavitarie che permetta una valutazione quantitativa attraverso valori espressi in </w:t>
            </w:r>
            <w:proofErr w:type="spellStart"/>
            <w:r w:rsidR="0037786A" w:rsidRPr="00ED4FA0">
              <w:rPr>
                <w:rFonts w:ascii="Times New Roman" w:hAnsi="Times New Roman" w:cs="Times New Roman"/>
                <w:sz w:val="20"/>
                <w:szCs w:val="20"/>
              </w:rPr>
              <w:t>Kpa</w:t>
            </w:r>
            <w:proofErr w:type="spellEnd"/>
            <w:r w:rsidR="0037786A" w:rsidRPr="00ED4FA0">
              <w:rPr>
                <w:rFonts w:ascii="Times New Roman" w:hAnsi="Times New Roman" w:cs="Times New Roman"/>
                <w:sz w:val="20"/>
                <w:szCs w:val="20"/>
              </w:rPr>
              <w:t xml:space="preserve"> del grado di </w:t>
            </w:r>
            <w:proofErr w:type="spellStart"/>
            <w:r w:rsidR="0037786A" w:rsidRPr="00ED4FA0">
              <w:rPr>
                <w:rFonts w:ascii="Times New Roman" w:hAnsi="Times New Roman" w:cs="Times New Roman"/>
                <w:sz w:val="20"/>
                <w:szCs w:val="20"/>
              </w:rPr>
              <w:t>stadiazione</w:t>
            </w:r>
            <w:proofErr w:type="spellEnd"/>
            <w:r w:rsidR="0037786A" w:rsidRPr="00ED4FA0">
              <w:rPr>
                <w:rFonts w:ascii="Times New Roman" w:hAnsi="Times New Roman" w:cs="Times New Roman"/>
                <w:sz w:val="20"/>
                <w:szCs w:val="20"/>
              </w:rPr>
              <w:t xml:space="preserve"> epatica e una valutazione qualitativa attraverso scala colorimetrica. La precisione del sistema deve essere ulteriormente garantita da una metodica che consenta di visualizzare in tempo reale la propagazione delle onde ultrasonore all’interno del tessuto epatico attraverso una mappa di propagazione colorimetrica al fine di consentire l’esatto posizionamento del </w:t>
            </w:r>
            <w:proofErr w:type="spellStart"/>
            <w:r w:rsidR="0037786A" w:rsidRPr="00ED4FA0">
              <w:rPr>
                <w:rFonts w:ascii="Times New Roman" w:hAnsi="Times New Roman" w:cs="Times New Roman"/>
                <w:sz w:val="20"/>
                <w:szCs w:val="20"/>
              </w:rPr>
              <w:t>repere</w:t>
            </w:r>
            <w:proofErr w:type="spellEnd"/>
            <w:r w:rsidR="0037786A" w:rsidRPr="00ED4FA0">
              <w:rPr>
                <w:rFonts w:ascii="Times New Roman" w:hAnsi="Times New Roman" w:cs="Times New Roman"/>
                <w:sz w:val="20"/>
                <w:szCs w:val="20"/>
              </w:rPr>
              <w:t xml:space="preserve"> di misurazione del grado di fibrosi</w:t>
            </w:r>
          </w:p>
        </w:tc>
        <w:tc>
          <w:tcPr>
            <w:tcW w:w="1605" w:type="dxa"/>
            <w:noWrap/>
            <w:vAlign w:val="center"/>
          </w:tcPr>
          <w:p w:rsidR="0055143A" w:rsidRPr="00ED4FA0" w:rsidRDefault="0055143A" w:rsidP="008D5990">
            <w:pPr>
              <w:rPr>
                <w:rFonts w:ascii="Times New Roman" w:hAnsi="Times New Roman" w:cs="Times New Roman"/>
              </w:rPr>
            </w:pPr>
          </w:p>
        </w:tc>
        <w:tc>
          <w:tcPr>
            <w:tcW w:w="1955" w:type="dxa"/>
            <w:noWrap/>
            <w:vAlign w:val="center"/>
          </w:tcPr>
          <w:p w:rsidR="0055143A" w:rsidRPr="00ED4FA0" w:rsidRDefault="0055143A" w:rsidP="008D5990">
            <w:pPr>
              <w:rPr>
                <w:rFonts w:ascii="Times New Roman" w:hAnsi="Times New Roman" w:cs="Times New Roman"/>
              </w:rPr>
            </w:pPr>
          </w:p>
        </w:tc>
        <w:tc>
          <w:tcPr>
            <w:tcW w:w="2479" w:type="dxa"/>
            <w:noWrap/>
            <w:vAlign w:val="center"/>
          </w:tcPr>
          <w:p w:rsidR="0055143A" w:rsidRPr="00ED4FA0" w:rsidRDefault="0055143A" w:rsidP="008D5990">
            <w:pPr>
              <w:rPr>
                <w:rFonts w:ascii="Times New Roman" w:hAnsi="Times New Roman" w:cs="Times New Roman"/>
              </w:rPr>
            </w:pPr>
          </w:p>
        </w:tc>
      </w:tr>
      <w:tr w:rsidR="00D62BB7" w:rsidRPr="00ED4FA0" w:rsidTr="00D62BB7">
        <w:trPr>
          <w:trHeight w:val="600"/>
        </w:trPr>
        <w:tc>
          <w:tcPr>
            <w:tcW w:w="866" w:type="dxa"/>
            <w:noWrap/>
            <w:vAlign w:val="center"/>
          </w:tcPr>
          <w:p w:rsidR="00D62BB7" w:rsidRPr="00ED4FA0" w:rsidRDefault="00D62BB7" w:rsidP="0055143A">
            <w:pPr>
              <w:pStyle w:val="Paragrafoelenco"/>
              <w:numPr>
                <w:ilvl w:val="0"/>
                <w:numId w:val="3"/>
              </w:numPr>
              <w:rPr>
                <w:rFonts w:ascii="Times New Roman" w:hAnsi="Times New Roman" w:cs="Times New Roman"/>
              </w:rPr>
            </w:pPr>
          </w:p>
        </w:tc>
        <w:tc>
          <w:tcPr>
            <w:tcW w:w="3098" w:type="dxa"/>
            <w:vAlign w:val="center"/>
          </w:tcPr>
          <w:p w:rsidR="00D62BB7" w:rsidRPr="00ED4FA0" w:rsidRDefault="00D62BB7" w:rsidP="00ED4FA0">
            <w:pPr>
              <w:spacing w:after="0" w:line="240" w:lineRule="auto"/>
              <w:jc w:val="both"/>
              <w:rPr>
                <w:rFonts w:ascii="Times New Roman" w:hAnsi="Times New Roman" w:cs="Times New Roman"/>
                <w:sz w:val="20"/>
                <w:szCs w:val="20"/>
              </w:rPr>
            </w:pPr>
            <w:r w:rsidRPr="00ED4FA0">
              <w:rPr>
                <w:rFonts w:ascii="Times New Roman" w:hAnsi="Times New Roman" w:cs="Times New Roman"/>
                <w:sz w:val="20"/>
                <w:szCs w:val="20"/>
              </w:rPr>
              <w:t xml:space="preserve">Funzione in grado di suddividere il ROI dello </w:t>
            </w:r>
            <w:proofErr w:type="spellStart"/>
            <w:r w:rsidRPr="00ED4FA0">
              <w:rPr>
                <w:rFonts w:ascii="Times New Roman" w:hAnsi="Times New Roman" w:cs="Times New Roman"/>
                <w:sz w:val="20"/>
                <w:szCs w:val="20"/>
              </w:rPr>
              <w:t>Shear</w:t>
            </w:r>
            <w:proofErr w:type="spellEnd"/>
            <w:r w:rsidRPr="00ED4FA0">
              <w:rPr>
                <w:rFonts w:ascii="Times New Roman" w:hAnsi="Times New Roman" w:cs="Times New Roman"/>
                <w:sz w:val="20"/>
                <w:szCs w:val="20"/>
              </w:rPr>
              <w:t xml:space="preserve"> </w:t>
            </w:r>
            <w:proofErr w:type="spellStart"/>
            <w:r w:rsidRPr="00ED4FA0">
              <w:rPr>
                <w:rFonts w:ascii="Times New Roman" w:hAnsi="Times New Roman" w:cs="Times New Roman"/>
                <w:sz w:val="20"/>
                <w:szCs w:val="20"/>
              </w:rPr>
              <w:t>Wave</w:t>
            </w:r>
            <w:proofErr w:type="spellEnd"/>
            <w:r w:rsidRPr="00ED4FA0">
              <w:rPr>
                <w:rFonts w:ascii="Times New Roman" w:hAnsi="Times New Roman" w:cs="Times New Roman"/>
                <w:sz w:val="20"/>
                <w:szCs w:val="20"/>
              </w:rPr>
              <w:t xml:space="preserve"> in più aree caratterizzate da una assoluta uniformità determinandone in tempo reale il valore di </w:t>
            </w:r>
            <w:proofErr w:type="spellStart"/>
            <w:r w:rsidRPr="00ED4FA0">
              <w:rPr>
                <w:rFonts w:ascii="Times New Roman" w:hAnsi="Times New Roman" w:cs="Times New Roman"/>
                <w:sz w:val="20"/>
                <w:szCs w:val="20"/>
              </w:rPr>
              <w:t>stiffness</w:t>
            </w:r>
            <w:proofErr w:type="spellEnd"/>
            <w:r w:rsidRPr="00ED4FA0">
              <w:rPr>
                <w:rFonts w:ascii="Times New Roman" w:hAnsi="Times New Roman" w:cs="Times New Roman"/>
                <w:sz w:val="20"/>
                <w:szCs w:val="20"/>
              </w:rPr>
              <w:t xml:space="preserve"> della sub area campionata e possibilità di visualizzazione simultanea delle immagini di </w:t>
            </w:r>
            <w:proofErr w:type="spellStart"/>
            <w:r w:rsidRPr="00ED4FA0">
              <w:rPr>
                <w:rFonts w:ascii="Times New Roman" w:hAnsi="Times New Roman" w:cs="Times New Roman"/>
                <w:sz w:val="20"/>
                <w:szCs w:val="20"/>
              </w:rPr>
              <w:t>shearwave</w:t>
            </w:r>
            <w:proofErr w:type="spellEnd"/>
            <w:r w:rsidRPr="00ED4FA0">
              <w:rPr>
                <w:rFonts w:ascii="Times New Roman" w:hAnsi="Times New Roman" w:cs="Times New Roman"/>
                <w:sz w:val="20"/>
                <w:szCs w:val="20"/>
              </w:rPr>
              <w:t xml:space="preserve"> in quattro porzioni dello schermo (modalità </w:t>
            </w:r>
            <w:proofErr w:type="spellStart"/>
            <w:r w:rsidRPr="00ED4FA0">
              <w:rPr>
                <w:rFonts w:ascii="Times New Roman" w:hAnsi="Times New Roman" w:cs="Times New Roman"/>
                <w:sz w:val="20"/>
                <w:szCs w:val="20"/>
              </w:rPr>
              <w:t>quadview</w:t>
            </w:r>
            <w:proofErr w:type="spellEnd"/>
            <w:r w:rsidRPr="00ED4FA0">
              <w:rPr>
                <w:rFonts w:ascii="Times New Roman" w:hAnsi="Times New Roman" w:cs="Times New Roman"/>
                <w:sz w:val="20"/>
                <w:szCs w:val="20"/>
              </w:rPr>
              <w:t>)</w:t>
            </w:r>
          </w:p>
        </w:tc>
        <w:tc>
          <w:tcPr>
            <w:tcW w:w="1605" w:type="dxa"/>
            <w:noWrap/>
            <w:vAlign w:val="center"/>
          </w:tcPr>
          <w:p w:rsidR="00D62BB7" w:rsidRPr="00ED4FA0" w:rsidRDefault="00D62BB7" w:rsidP="008D5990">
            <w:pPr>
              <w:rPr>
                <w:rFonts w:ascii="Times New Roman" w:hAnsi="Times New Roman" w:cs="Times New Roman"/>
              </w:rPr>
            </w:pPr>
          </w:p>
        </w:tc>
        <w:tc>
          <w:tcPr>
            <w:tcW w:w="1955" w:type="dxa"/>
            <w:noWrap/>
            <w:vAlign w:val="center"/>
          </w:tcPr>
          <w:p w:rsidR="00D62BB7" w:rsidRPr="00ED4FA0" w:rsidRDefault="00D62BB7" w:rsidP="008D5990">
            <w:pPr>
              <w:rPr>
                <w:rFonts w:ascii="Times New Roman" w:hAnsi="Times New Roman" w:cs="Times New Roman"/>
              </w:rPr>
            </w:pPr>
          </w:p>
        </w:tc>
        <w:tc>
          <w:tcPr>
            <w:tcW w:w="2479" w:type="dxa"/>
            <w:noWrap/>
            <w:vAlign w:val="center"/>
          </w:tcPr>
          <w:p w:rsidR="00D62BB7" w:rsidRPr="00ED4FA0" w:rsidRDefault="00D62BB7" w:rsidP="008D5990">
            <w:pPr>
              <w:rPr>
                <w:rFonts w:ascii="Times New Roman" w:hAnsi="Times New Roman" w:cs="Times New Roman"/>
              </w:rPr>
            </w:pPr>
          </w:p>
        </w:tc>
      </w:tr>
      <w:tr w:rsidR="0055143A" w:rsidRPr="00ED4FA0" w:rsidTr="00D62BB7">
        <w:trPr>
          <w:trHeight w:val="600"/>
        </w:trPr>
        <w:tc>
          <w:tcPr>
            <w:tcW w:w="866" w:type="dxa"/>
            <w:noWrap/>
            <w:vAlign w:val="center"/>
          </w:tcPr>
          <w:p w:rsidR="0055143A" w:rsidRPr="00ED4FA0" w:rsidRDefault="0055143A" w:rsidP="0055143A">
            <w:pPr>
              <w:pStyle w:val="Paragrafoelenco"/>
              <w:numPr>
                <w:ilvl w:val="0"/>
                <w:numId w:val="3"/>
              </w:numPr>
              <w:rPr>
                <w:rFonts w:ascii="Times New Roman" w:hAnsi="Times New Roman" w:cs="Times New Roman"/>
              </w:rPr>
            </w:pPr>
          </w:p>
        </w:tc>
        <w:tc>
          <w:tcPr>
            <w:tcW w:w="3098" w:type="dxa"/>
            <w:vAlign w:val="center"/>
          </w:tcPr>
          <w:p w:rsidR="0055143A" w:rsidRPr="00ED4FA0" w:rsidRDefault="0055143A" w:rsidP="00ED4FA0">
            <w:pPr>
              <w:spacing w:after="0" w:line="240" w:lineRule="auto"/>
              <w:jc w:val="both"/>
              <w:rPr>
                <w:rFonts w:ascii="Times New Roman" w:hAnsi="Times New Roman" w:cs="Times New Roman"/>
                <w:sz w:val="20"/>
                <w:szCs w:val="20"/>
              </w:rPr>
            </w:pPr>
            <w:r w:rsidRPr="00ED4FA0">
              <w:rPr>
                <w:rFonts w:ascii="Times New Roman" w:hAnsi="Times New Roman" w:cs="Times New Roman"/>
                <w:sz w:val="20"/>
                <w:szCs w:val="20"/>
              </w:rPr>
              <w:t xml:space="preserve">Modulo CEUS per sonde lineare e </w:t>
            </w:r>
            <w:proofErr w:type="spellStart"/>
            <w:r w:rsidRPr="00ED4FA0">
              <w:rPr>
                <w:rFonts w:ascii="Times New Roman" w:hAnsi="Times New Roman" w:cs="Times New Roman"/>
                <w:sz w:val="20"/>
                <w:szCs w:val="20"/>
              </w:rPr>
              <w:t>convex</w:t>
            </w:r>
            <w:proofErr w:type="spellEnd"/>
            <w:r w:rsidRPr="00ED4FA0">
              <w:rPr>
                <w:rFonts w:ascii="Times New Roman" w:hAnsi="Times New Roman" w:cs="Times New Roman"/>
                <w:sz w:val="20"/>
                <w:szCs w:val="20"/>
              </w:rPr>
              <w:t xml:space="preserve"> avanzato, ad alto, basso e bassissimo indice meccanico (MI minimo non superiore a 0,1), curve di wash in e wash out, due immagini in </w:t>
            </w:r>
            <w:proofErr w:type="spellStart"/>
            <w:r w:rsidRPr="00ED4FA0">
              <w:rPr>
                <w:rFonts w:ascii="Times New Roman" w:hAnsi="Times New Roman" w:cs="Times New Roman"/>
                <w:sz w:val="20"/>
                <w:szCs w:val="20"/>
              </w:rPr>
              <w:t>real</w:t>
            </w:r>
            <w:proofErr w:type="spellEnd"/>
            <w:r w:rsidRPr="00ED4FA0">
              <w:rPr>
                <w:rFonts w:ascii="Times New Roman" w:hAnsi="Times New Roman" w:cs="Times New Roman"/>
                <w:sz w:val="20"/>
                <w:szCs w:val="20"/>
              </w:rPr>
              <w:t xml:space="preserve"> time confrontabili a video, una B mode standard ed una per visualizzazione delle </w:t>
            </w:r>
            <w:proofErr w:type="spellStart"/>
            <w:r w:rsidRPr="00ED4FA0">
              <w:rPr>
                <w:rFonts w:ascii="Times New Roman" w:hAnsi="Times New Roman" w:cs="Times New Roman"/>
                <w:sz w:val="20"/>
                <w:szCs w:val="20"/>
              </w:rPr>
              <w:t>microbolle</w:t>
            </w:r>
            <w:proofErr w:type="spellEnd"/>
            <w:r w:rsidRPr="00ED4FA0">
              <w:rPr>
                <w:rFonts w:ascii="Times New Roman" w:hAnsi="Times New Roman" w:cs="Times New Roman"/>
                <w:sz w:val="20"/>
                <w:szCs w:val="20"/>
              </w:rPr>
              <w:t xml:space="preserve"> con appropriato MI; </w:t>
            </w:r>
          </w:p>
        </w:tc>
        <w:tc>
          <w:tcPr>
            <w:tcW w:w="1605" w:type="dxa"/>
            <w:noWrap/>
            <w:vAlign w:val="center"/>
          </w:tcPr>
          <w:p w:rsidR="0055143A" w:rsidRPr="00ED4FA0" w:rsidRDefault="0055143A" w:rsidP="008D5990">
            <w:pPr>
              <w:rPr>
                <w:rFonts w:ascii="Times New Roman" w:hAnsi="Times New Roman" w:cs="Times New Roman"/>
              </w:rPr>
            </w:pPr>
          </w:p>
        </w:tc>
        <w:tc>
          <w:tcPr>
            <w:tcW w:w="1955" w:type="dxa"/>
            <w:noWrap/>
            <w:vAlign w:val="center"/>
          </w:tcPr>
          <w:p w:rsidR="0055143A" w:rsidRPr="00ED4FA0" w:rsidRDefault="0055143A" w:rsidP="008D5990">
            <w:pPr>
              <w:rPr>
                <w:rFonts w:ascii="Times New Roman" w:hAnsi="Times New Roman" w:cs="Times New Roman"/>
              </w:rPr>
            </w:pPr>
          </w:p>
        </w:tc>
        <w:tc>
          <w:tcPr>
            <w:tcW w:w="2479" w:type="dxa"/>
            <w:noWrap/>
            <w:vAlign w:val="center"/>
          </w:tcPr>
          <w:p w:rsidR="0055143A" w:rsidRPr="00ED4FA0" w:rsidRDefault="0055143A" w:rsidP="008D5990">
            <w:pPr>
              <w:rPr>
                <w:rFonts w:ascii="Times New Roman" w:hAnsi="Times New Roman" w:cs="Times New Roman"/>
              </w:rPr>
            </w:pPr>
          </w:p>
        </w:tc>
      </w:tr>
    </w:tbl>
    <w:p w:rsidR="00ED4FA0" w:rsidRDefault="00ED4FA0">
      <w:r>
        <w:br w:type="page"/>
      </w:r>
    </w:p>
    <w:tbl>
      <w:tblPr>
        <w:tblStyle w:val="Grigliatabella"/>
        <w:tblW w:w="10003" w:type="dxa"/>
        <w:tblLook w:val="04A0" w:firstRow="1" w:lastRow="0" w:firstColumn="1" w:lastColumn="0" w:noHBand="0" w:noVBand="1"/>
      </w:tblPr>
      <w:tblGrid>
        <w:gridCol w:w="866"/>
        <w:gridCol w:w="3098"/>
        <w:gridCol w:w="1605"/>
        <w:gridCol w:w="1955"/>
        <w:gridCol w:w="2479"/>
      </w:tblGrid>
      <w:tr w:rsidR="00ED4FA0" w:rsidRPr="00ED4FA0" w:rsidTr="00546EED">
        <w:trPr>
          <w:trHeight w:val="578"/>
        </w:trPr>
        <w:tc>
          <w:tcPr>
            <w:tcW w:w="10003" w:type="dxa"/>
            <w:gridSpan w:val="5"/>
            <w:noWrap/>
            <w:vAlign w:val="center"/>
          </w:tcPr>
          <w:p w:rsidR="00ED4FA0" w:rsidRPr="00ED4FA0" w:rsidRDefault="00ED4FA0" w:rsidP="00546EED">
            <w:pPr>
              <w:rPr>
                <w:rFonts w:ascii="Times New Roman" w:hAnsi="Times New Roman" w:cs="Times New Roman"/>
              </w:rPr>
            </w:pPr>
            <w:r>
              <w:rPr>
                <w:rFonts w:ascii="Times New Roman" w:hAnsi="Times New Roman" w:cs="Times New Roman"/>
                <w:b/>
              </w:rPr>
              <w:lastRenderedPageBreak/>
              <w:t xml:space="preserve">% SEGUE </w:t>
            </w:r>
            <w:r w:rsidRPr="00ED4FA0">
              <w:rPr>
                <w:rFonts w:ascii="Times New Roman" w:hAnsi="Times New Roman" w:cs="Times New Roman"/>
                <w:b/>
              </w:rPr>
              <w:t>SOFTWARE PER APPLICAZIONI DI ALTA SPECIALIZZAZIONE</w:t>
            </w:r>
          </w:p>
        </w:tc>
      </w:tr>
      <w:tr w:rsidR="00473FC8" w:rsidRPr="00ED4FA0" w:rsidTr="00D62BB7">
        <w:trPr>
          <w:trHeight w:val="600"/>
        </w:trPr>
        <w:tc>
          <w:tcPr>
            <w:tcW w:w="866" w:type="dxa"/>
            <w:noWrap/>
            <w:vAlign w:val="center"/>
          </w:tcPr>
          <w:p w:rsidR="00473FC8" w:rsidRPr="00ED4FA0" w:rsidRDefault="00473FC8" w:rsidP="0055143A">
            <w:pPr>
              <w:pStyle w:val="Paragrafoelenco"/>
              <w:numPr>
                <w:ilvl w:val="0"/>
                <w:numId w:val="3"/>
              </w:numPr>
              <w:rPr>
                <w:rFonts w:ascii="Times New Roman" w:hAnsi="Times New Roman" w:cs="Times New Roman"/>
              </w:rPr>
            </w:pPr>
          </w:p>
        </w:tc>
        <w:tc>
          <w:tcPr>
            <w:tcW w:w="3098" w:type="dxa"/>
            <w:vAlign w:val="center"/>
          </w:tcPr>
          <w:p w:rsidR="00473FC8" w:rsidRPr="00ED4FA0" w:rsidRDefault="00473FC8" w:rsidP="00ED4FA0">
            <w:pPr>
              <w:spacing w:after="0" w:line="240" w:lineRule="auto"/>
              <w:jc w:val="both"/>
              <w:rPr>
                <w:rFonts w:ascii="Times New Roman" w:hAnsi="Times New Roman" w:cs="Times New Roman"/>
                <w:sz w:val="20"/>
                <w:szCs w:val="20"/>
              </w:rPr>
            </w:pPr>
            <w:r w:rsidRPr="00ED4FA0">
              <w:rPr>
                <w:rFonts w:ascii="Times New Roman" w:hAnsi="Times New Roman" w:cs="Times New Roman"/>
                <w:sz w:val="20"/>
                <w:szCs w:val="20"/>
              </w:rPr>
              <w:t xml:space="preserve">Software per lo studio con Mezzi di Contrasto di ultima generazione ad alto, basso e bassissimo indice meccanico e con doppia immagine in </w:t>
            </w:r>
            <w:proofErr w:type="spellStart"/>
            <w:r w:rsidRPr="00ED4FA0">
              <w:rPr>
                <w:rFonts w:ascii="Times New Roman" w:hAnsi="Times New Roman" w:cs="Times New Roman"/>
                <w:sz w:val="20"/>
                <w:szCs w:val="20"/>
              </w:rPr>
              <w:t>real</w:t>
            </w:r>
            <w:proofErr w:type="spellEnd"/>
            <w:r w:rsidRPr="00ED4FA0">
              <w:rPr>
                <w:rFonts w:ascii="Times New Roman" w:hAnsi="Times New Roman" w:cs="Times New Roman"/>
                <w:sz w:val="20"/>
                <w:szCs w:val="20"/>
              </w:rPr>
              <w:t xml:space="preserve"> time ad ampio campo di vista attivo su tutti i trasduttori offerti. La metodica deve permettere di operare in </w:t>
            </w:r>
            <w:proofErr w:type="spellStart"/>
            <w:r w:rsidRPr="00ED4FA0">
              <w:rPr>
                <w:rFonts w:ascii="Times New Roman" w:hAnsi="Times New Roman" w:cs="Times New Roman"/>
                <w:sz w:val="20"/>
                <w:szCs w:val="20"/>
              </w:rPr>
              <w:t>real</w:t>
            </w:r>
            <w:proofErr w:type="spellEnd"/>
            <w:r w:rsidRPr="00ED4FA0">
              <w:rPr>
                <w:rFonts w:ascii="Times New Roman" w:hAnsi="Times New Roman" w:cs="Times New Roman"/>
                <w:sz w:val="20"/>
                <w:szCs w:val="20"/>
              </w:rPr>
              <w:t xml:space="preserve"> time e in accumulo progressivo delle </w:t>
            </w:r>
            <w:proofErr w:type="spellStart"/>
            <w:r w:rsidRPr="00ED4FA0">
              <w:rPr>
                <w:rFonts w:ascii="Times New Roman" w:hAnsi="Times New Roman" w:cs="Times New Roman"/>
                <w:sz w:val="20"/>
                <w:szCs w:val="20"/>
              </w:rPr>
              <w:t>microbolle</w:t>
            </w:r>
            <w:proofErr w:type="spellEnd"/>
            <w:r w:rsidRPr="00ED4FA0">
              <w:rPr>
                <w:rFonts w:ascii="Times New Roman" w:hAnsi="Times New Roman" w:cs="Times New Roman"/>
                <w:sz w:val="20"/>
                <w:szCs w:val="20"/>
              </w:rPr>
              <w:t xml:space="preserve"> per una migliore visualizzazione dei </w:t>
            </w:r>
            <w:proofErr w:type="spellStart"/>
            <w:r w:rsidRPr="00ED4FA0">
              <w:rPr>
                <w:rFonts w:ascii="Times New Roman" w:hAnsi="Times New Roman" w:cs="Times New Roman"/>
                <w:sz w:val="20"/>
                <w:szCs w:val="20"/>
              </w:rPr>
              <w:t>microflussi</w:t>
            </w:r>
            <w:proofErr w:type="spellEnd"/>
          </w:p>
        </w:tc>
        <w:tc>
          <w:tcPr>
            <w:tcW w:w="1605" w:type="dxa"/>
            <w:noWrap/>
            <w:vAlign w:val="center"/>
          </w:tcPr>
          <w:p w:rsidR="00473FC8" w:rsidRPr="00ED4FA0" w:rsidRDefault="00473FC8" w:rsidP="008D5990">
            <w:pPr>
              <w:rPr>
                <w:rFonts w:ascii="Times New Roman" w:hAnsi="Times New Roman" w:cs="Times New Roman"/>
              </w:rPr>
            </w:pPr>
          </w:p>
        </w:tc>
        <w:tc>
          <w:tcPr>
            <w:tcW w:w="1955" w:type="dxa"/>
            <w:noWrap/>
            <w:vAlign w:val="center"/>
          </w:tcPr>
          <w:p w:rsidR="00473FC8" w:rsidRPr="00ED4FA0" w:rsidRDefault="00473FC8" w:rsidP="008D5990">
            <w:pPr>
              <w:rPr>
                <w:rFonts w:ascii="Times New Roman" w:hAnsi="Times New Roman" w:cs="Times New Roman"/>
              </w:rPr>
            </w:pPr>
          </w:p>
        </w:tc>
        <w:tc>
          <w:tcPr>
            <w:tcW w:w="2479" w:type="dxa"/>
            <w:noWrap/>
            <w:vAlign w:val="center"/>
          </w:tcPr>
          <w:p w:rsidR="00473FC8" w:rsidRPr="00ED4FA0" w:rsidRDefault="00473FC8" w:rsidP="008D5990">
            <w:pPr>
              <w:rPr>
                <w:rFonts w:ascii="Times New Roman" w:hAnsi="Times New Roman" w:cs="Times New Roman"/>
              </w:rPr>
            </w:pPr>
          </w:p>
        </w:tc>
      </w:tr>
      <w:tr w:rsidR="00473FC8" w:rsidRPr="00ED4FA0" w:rsidTr="00D62BB7">
        <w:trPr>
          <w:trHeight w:val="600"/>
        </w:trPr>
        <w:tc>
          <w:tcPr>
            <w:tcW w:w="866" w:type="dxa"/>
            <w:noWrap/>
            <w:vAlign w:val="center"/>
          </w:tcPr>
          <w:p w:rsidR="00473FC8" w:rsidRPr="00ED4FA0" w:rsidRDefault="00473FC8" w:rsidP="0055143A">
            <w:pPr>
              <w:pStyle w:val="Paragrafoelenco"/>
              <w:numPr>
                <w:ilvl w:val="0"/>
                <w:numId w:val="3"/>
              </w:numPr>
              <w:rPr>
                <w:rFonts w:ascii="Times New Roman" w:hAnsi="Times New Roman" w:cs="Times New Roman"/>
              </w:rPr>
            </w:pPr>
          </w:p>
        </w:tc>
        <w:tc>
          <w:tcPr>
            <w:tcW w:w="3098" w:type="dxa"/>
            <w:vAlign w:val="center"/>
          </w:tcPr>
          <w:p w:rsidR="00473FC8" w:rsidRPr="00ED4FA0" w:rsidRDefault="00473FC8" w:rsidP="00ED4FA0">
            <w:pPr>
              <w:spacing w:after="0" w:line="240" w:lineRule="auto"/>
              <w:jc w:val="both"/>
              <w:rPr>
                <w:rFonts w:ascii="Times New Roman" w:hAnsi="Times New Roman" w:cs="Times New Roman"/>
                <w:sz w:val="20"/>
                <w:szCs w:val="20"/>
              </w:rPr>
            </w:pPr>
            <w:r w:rsidRPr="00ED4FA0">
              <w:rPr>
                <w:rFonts w:ascii="Times New Roman" w:hAnsi="Times New Roman" w:cs="Times New Roman"/>
                <w:sz w:val="20"/>
                <w:szCs w:val="20"/>
              </w:rPr>
              <w:t xml:space="preserve">Tecnica </w:t>
            </w:r>
            <w:proofErr w:type="spellStart"/>
            <w:r w:rsidRPr="00ED4FA0">
              <w:rPr>
                <w:rFonts w:ascii="Times New Roman" w:hAnsi="Times New Roman" w:cs="Times New Roman"/>
                <w:sz w:val="20"/>
                <w:szCs w:val="20"/>
              </w:rPr>
              <w:t>ecocontrastografica</w:t>
            </w:r>
            <w:proofErr w:type="spellEnd"/>
            <w:r w:rsidRPr="00ED4FA0">
              <w:rPr>
                <w:rFonts w:ascii="Times New Roman" w:hAnsi="Times New Roman" w:cs="Times New Roman"/>
                <w:sz w:val="20"/>
                <w:szCs w:val="20"/>
              </w:rPr>
              <w:t xml:space="preserve"> (no Color) a bassissimo indice meccanico che consenta la visualizzazione contemporanea ed in tempo reale della fase vascolare e di quella parenchimale tramite indicazione bidirezionale della direzione dei flussi, con visualizzazione simultanea delle immagini di contrasto ecografico in quattro porzioni dello schermo (modalità </w:t>
            </w:r>
            <w:proofErr w:type="spellStart"/>
            <w:r w:rsidRPr="00ED4FA0">
              <w:rPr>
                <w:rFonts w:ascii="Times New Roman" w:hAnsi="Times New Roman" w:cs="Times New Roman"/>
                <w:sz w:val="20"/>
                <w:szCs w:val="20"/>
              </w:rPr>
              <w:t>quadview</w:t>
            </w:r>
            <w:proofErr w:type="spellEnd"/>
            <w:r w:rsidRPr="00ED4FA0">
              <w:rPr>
                <w:rFonts w:ascii="Times New Roman" w:hAnsi="Times New Roman" w:cs="Times New Roman"/>
                <w:sz w:val="20"/>
                <w:szCs w:val="20"/>
              </w:rPr>
              <w:t>)</w:t>
            </w:r>
          </w:p>
        </w:tc>
        <w:tc>
          <w:tcPr>
            <w:tcW w:w="1605" w:type="dxa"/>
            <w:noWrap/>
            <w:vAlign w:val="center"/>
          </w:tcPr>
          <w:p w:rsidR="00473FC8" w:rsidRPr="00ED4FA0" w:rsidRDefault="00473FC8" w:rsidP="008D5990">
            <w:pPr>
              <w:rPr>
                <w:rFonts w:ascii="Times New Roman" w:hAnsi="Times New Roman" w:cs="Times New Roman"/>
              </w:rPr>
            </w:pPr>
          </w:p>
        </w:tc>
        <w:tc>
          <w:tcPr>
            <w:tcW w:w="1955" w:type="dxa"/>
            <w:noWrap/>
            <w:vAlign w:val="center"/>
          </w:tcPr>
          <w:p w:rsidR="00473FC8" w:rsidRPr="00ED4FA0" w:rsidRDefault="00473FC8" w:rsidP="008D5990">
            <w:pPr>
              <w:rPr>
                <w:rFonts w:ascii="Times New Roman" w:hAnsi="Times New Roman" w:cs="Times New Roman"/>
              </w:rPr>
            </w:pPr>
          </w:p>
        </w:tc>
        <w:tc>
          <w:tcPr>
            <w:tcW w:w="2479" w:type="dxa"/>
            <w:noWrap/>
            <w:vAlign w:val="center"/>
          </w:tcPr>
          <w:p w:rsidR="00473FC8" w:rsidRPr="00ED4FA0" w:rsidRDefault="00473FC8" w:rsidP="008D5990">
            <w:pPr>
              <w:rPr>
                <w:rFonts w:ascii="Times New Roman" w:hAnsi="Times New Roman" w:cs="Times New Roman"/>
              </w:rPr>
            </w:pPr>
          </w:p>
        </w:tc>
      </w:tr>
      <w:tr w:rsidR="00473FC8" w:rsidRPr="00ED4FA0" w:rsidTr="00D62BB7">
        <w:trPr>
          <w:trHeight w:val="600"/>
        </w:trPr>
        <w:tc>
          <w:tcPr>
            <w:tcW w:w="866" w:type="dxa"/>
            <w:noWrap/>
            <w:vAlign w:val="center"/>
          </w:tcPr>
          <w:p w:rsidR="00473FC8" w:rsidRPr="00ED4FA0" w:rsidRDefault="00473FC8" w:rsidP="0055143A">
            <w:pPr>
              <w:pStyle w:val="Paragrafoelenco"/>
              <w:numPr>
                <w:ilvl w:val="0"/>
                <w:numId w:val="3"/>
              </w:numPr>
              <w:rPr>
                <w:rFonts w:ascii="Times New Roman" w:hAnsi="Times New Roman" w:cs="Times New Roman"/>
              </w:rPr>
            </w:pPr>
          </w:p>
        </w:tc>
        <w:tc>
          <w:tcPr>
            <w:tcW w:w="3098" w:type="dxa"/>
            <w:vAlign w:val="center"/>
          </w:tcPr>
          <w:p w:rsidR="00473FC8" w:rsidRPr="00ED4FA0" w:rsidRDefault="00473FC8" w:rsidP="00ED4FA0">
            <w:pPr>
              <w:spacing w:after="0" w:line="240" w:lineRule="auto"/>
              <w:jc w:val="both"/>
              <w:rPr>
                <w:rFonts w:ascii="Times New Roman" w:hAnsi="Times New Roman" w:cs="Times New Roman"/>
                <w:sz w:val="20"/>
                <w:szCs w:val="20"/>
              </w:rPr>
            </w:pPr>
            <w:r w:rsidRPr="00ED4FA0">
              <w:rPr>
                <w:rFonts w:ascii="Times New Roman" w:hAnsi="Times New Roman" w:cs="Times New Roman"/>
                <w:sz w:val="20"/>
                <w:szCs w:val="20"/>
              </w:rPr>
              <w:t xml:space="preserve">Tecnica di </w:t>
            </w:r>
            <w:proofErr w:type="spellStart"/>
            <w:r w:rsidRPr="00ED4FA0">
              <w:rPr>
                <w:rFonts w:ascii="Times New Roman" w:hAnsi="Times New Roman" w:cs="Times New Roman"/>
                <w:sz w:val="20"/>
                <w:szCs w:val="20"/>
              </w:rPr>
              <w:t>Imaging</w:t>
            </w:r>
            <w:proofErr w:type="spellEnd"/>
            <w:r w:rsidRPr="00ED4FA0">
              <w:rPr>
                <w:rFonts w:ascii="Times New Roman" w:hAnsi="Times New Roman" w:cs="Times New Roman"/>
                <w:sz w:val="20"/>
                <w:szCs w:val="20"/>
              </w:rPr>
              <w:t xml:space="preserve"> Vettoriale capace di tracciare le singole bolle di contrasto all’interno delle lesioni analizzando la velocità e la direzione di ciascuna bolla per fornire informazioni sulla tipologia di vascolarizzazione della lesione stessa</w:t>
            </w:r>
          </w:p>
        </w:tc>
        <w:tc>
          <w:tcPr>
            <w:tcW w:w="1605" w:type="dxa"/>
            <w:noWrap/>
            <w:vAlign w:val="center"/>
          </w:tcPr>
          <w:p w:rsidR="00473FC8" w:rsidRPr="00ED4FA0" w:rsidRDefault="00473FC8" w:rsidP="008D5990">
            <w:pPr>
              <w:rPr>
                <w:rFonts w:ascii="Times New Roman" w:hAnsi="Times New Roman" w:cs="Times New Roman"/>
              </w:rPr>
            </w:pPr>
          </w:p>
        </w:tc>
        <w:tc>
          <w:tcPr>
            <w:tcW w:w="1955" w:type="dxa"/>
            <w:noWrap/>
            <w:vAlign w:val="center"/>
          </w:tcPr>
          <w:p w:rsidR="00473FC8" w:rsidRPr="00ED4FA0" w:rsidRDefault="00473FC8" w:rsidP="008D5990">
            <w:pPr>
              <w:rPr>
                <w:rFonts w:ascii="Times New Roman" w:hAnsi="Times New Roman" w:cs="Times New Roman"/>
              </w:rPr>
            </w:pPr>
          </w:p>
        </w:tc>
        <w:tc>
          <w:tcPr>
            <w:tcW w:w="2479" w:type="dxa"/>
            <w:noWrap/>
            <w:vAlign w:val="center"/>
          </w:tcPr>
          <w:p w:rsidR="00473FC8" w:rsidRPr="00ED4FA0" w:rsidRDefault="00473FC8" w:rsidP="008D5990">
            <w:pPr>
              <w:rPr>
                <w:rFonts w:ascii="Times New Roman" w:hAnsi="Times New Roman" w:cs="Times New Roman"/>
              </w:rPr>
            </w:pPr>
          </w:p>
        </w:tc>
      </w:tr>
      <w:tr w:rsidR="00473FC8" w:rsidRPr="00ED4FA0" w:rsidTr="00D62BB7">
        <w:trPr>
          <w:trHeight w:val="600"/>
        </w:trPr>
        <w:tc>
          <w:tcPr>
            <w:tcW w:w="866" w:type="dxa"/>
            <w:noWrap/>
            <w:vAlign w:val="center"/>
          </w:tcPr>
          <w:p w:rsidR="00473FC8" w:rsidRPr="00ED4FA0" w:rsidRDefault="00473FC8" w:rsidP="0055143A">
            <w:pPr>
              <w:pStyle w:val="Paragrafoelenco"/>
              <w:numPr>
                <w:ilvl w:val="0"/>
                <w:numId w:val="3"/>
              </w:numPr>
              <w:rPr>
                <w:rFonts w:ascii="Times New Roman" w:hAnsi="Times New Roman" w:cs="Times New Roman"/>
              </w:rPr>
            </w:pPr>
          </w:p>
        </w:tc>
        <w:tc>
          <w:tcPr>
            <w:tcW w:w="3098" w:type="dxa"/>
            <w:vAlign w:val="center"/>
          </w:tcPr>
          <w:p w:rsidR="00473FC8" w:rsidRPr="00ED4FA0" w:rsidRDefault="00473FC8" w:rsidP="00ED4FA0">
            <w:pPr>
              <w:spacing w:after="0" w:line="240" w:lineRule="auto"/>
              <w:jc w:val="both"/>
              <w:rPr>
                <w:rFonts w:ascii="Times New Roman" w:hAnsi="Times New Roman" w:cs="Times New Roman"/>
                <w:sz w:val="20"/>
                <w:szCs w:val="20"/>
              </w:rPr>
            </w:pPr>
            <w:r w:rsidRPr="00ED4FA0">
              <w:rPr>
                <w:rFonts w:ascii="Times New Roman" w:hAnsi="Times New Roman" w:cs="Times New Roman"/>
                <w:sz w:val="20"/>
                <w:szCs w:val="20"/>
              </w:rPr>
              <w:t xml:space="preserve">Modalità di Color Doppler avanzata per lo studio dei flussi intraparenchimali e del microcircolo ad altissima risoluzione spaziale e temporale (altissimo frame rate fino a 50 </w:t>
            </w:r>
            <w:proofErr w:type="spellStart"/>
            <w:r w:rsidRPr="00ED4FA0">
              <w:rPr>
                <w:rFonts w:ascii="Times New Roman" w:hAnsi="Times New Roman" w:cs="Times New Roman"/>
                <w:sz w:val="20"/>
                <w:szCs w:val="20"/>
              </w:rPr>
              <w:t>fr</w:t>
            </w:r>
            <w:proofErr w:type="spellEnd"/>
            <w:r w:rsidRPr="00ED4FA0">
              <w:rPr>
                <w:rFonts w:ascii="Times New Roman" w:hAnsi="Times New Roman" w:cs="Times New Roman"/>
                <w:sz w:val="20"/>
                <w:szCs w:val="20"/>
              </w:rPr>
              <w:t xml:space="preserve">/sec) da utilizzare anche in alternativa o con l’utilizzo di minimi dosaggi di mezzi di contrasto. La metodica deve consentire la visualizzazione dei flussi </w:t>
            </w:r>
            <w:proofErr w:type="spellStart"/>
            <w:r w:rsidRPr="00ED4FA0">
              <w:rPr>
                <w:rFonts w:ascii="Times New Roman" w:hAnsi="Times New Roman" w:cs="Times New Roman"/>
                <w:sz w:val="20"/>
                <w:szCs w:val="20"/>
              </w:rPr>
              <w:t>ultralenti</w:t>
            </w:r>
            <w:proofErr w:type="spellEnd"/>
            <w:r w:rsidRPr="00ED4FA0">
              <w:rPr>
                <w:rFonts w:ascii="Times New Roman" w:hAnsi="Times New Roman" w:cs="Times New Roman"/>
                <w:sz w:val="20"/>
                <w:szCs w:val="20"/>
              </w:rPr>
              <w:t xml:space="preserve"> tramite la soppressione dei movimenti tissutali spontanei che sono all’origine dell’impossibilità, per le tecniche Color Doppler convenzionali, di captare i flussi più lenti. L’alta risoluzione temporale richiesta è necessaria per consentire all’algoritmo del sistema di leggere gli intervalli di tempo tra i singoli </w:t>
            </w:r>
            <w:proofErr w:type="spellStart"/>
            <w:r w:rsidRPr="00ED4FA0">
              <w:rPr>
                <w:rFonts w:ascii="Times New Roman" w:hAnsi="Times New Roman" w:cs="Times New Roman"/>
                <w:sz w:val="20"/>
                <w:szCs w:val="20"/>
              </w:rPr>
              <w:t>frames</w:t>
            </w:r>
            <w:proofErr w:type="spellEnd"/>
            <w:r w:rsidRPr="00ED4FA0">
              <w:rPr>
                <w:rFonts w:ascii="Times New Roman" w:hAnsi="Times New Roman" w:cs="Times New Roman"/>
                <w:sz w:val="20"/>
                <w:szCs w:val="20"/>
              </w:rPr>
              <w:t xml:space="preserve"> comparando le informazioni necessarie a discriminare i movimenti ematici. La tecnica deve consentire inoltre una sottrazione dell’</w:t>
            </w:r>
            <w:proofErr w:type="spellStart"/>
            <w:r w:rsidRPr="00ED4FA0">
              <w:rPr>
                <w:rFonts w:ascii="Times New Roman" w:hAnsi="Times New Roman" w:cs="Times New Roman"/>
                <w:sz w:val="20"/>
                <w:szCs w:val="20"/>
              </w:rPr>
              <w:t>imaging</w:t>
            </w:r>
            <w:proofErr w:type="spellEnd"/>
            <w:r w:rsidRPr="00ED4FA0">
              <w:rPr>
                <w:rFonts w:ascii="Times New Roman" w:hAnsi="Times New Roman" w:cs="Times New Roman"/>
                <w:sz w:val="20"/>
                <w:szCs w:val="20"/>
              </w:rPr>
              <w:t xml:space="preserve"> bidimensionale per mostrare esclusivamente i flussi rilevati. </w:t>
            </w:r>
          </w:p>
        </w:tc>
        <w:tc>
          <w:tcPr>
            <w:tcW w:w="1605" w:type="dxa"/>
            <w:noWrap/>
            <w:vAlign w:val="center"/>
          </w:tcPr>
          <w:p w:rsidR="00473FC8" w:rsidRPr="00ED4FA0" w:rsidRDefault="00473FC8" w:rsidP="008D5990">
            <w:pPr>
              <w:rPr>
                <w:rFonts w:ascii="Times New Roman" w:hAnsi="Times New Roman" w:cs="Times New Roman"/>
              </w:rPr>
            </w:pPr>
          </w:p>
        </w:tc>
        <w:tc>
          <w:tcPr>
            <w:tcW w:w="1955" w:type="dxa"/>
            <w:noWrap/>
            <w:vAlign w:val="center"/>
          </w:tcPr>
          <w:p w:rsidR="00473FC8" w:rsidRPr="00ED4FA0" w:rsidRDefault="00473FC8" w:rsidP="008D5990">
            <w:pPr>
              <w:rPr>
                <w:rFonts w:ascii="Times New Roman" w:hAnsi="Times New Roman" w:cs="Times New Roman"/>
              </w:rPr>
            </w:pPr>
          </w:p>
        </w:tc>
        <w:tc>
          <w:tcPr>
            <w:tcW w:w="2479" w:type="dxa"/>
            <w:noWrap/>
            <w:vAlign w:val="center"/>
          </w:tcPr>
          <w:p w:rsidR="00473FC8" w:rsidRPr="00ED4FA0" w:rsidRDefault="00473FC8" w:rsidP="008D5990">
            <w:pPr>
              <w:rPr>
                <w:rFonts w:ascii="Times New Roman" w:hAnsi="Times New Roman" w:cs="Times New Roman"/>
              </w:rPr>
            </w:pPr>
          </w:p>
        </w:tc>
      </w:tr>
    </w:tbl>
    <w:p w:rsidR="00ED4FA0" w:rsidRDefault="00ED4FA0">
      <w:r>
        <w:br w:type="page"/>
      </w:r>
    </w:p>
    <w:tbl>
      <w:tblPr>
        <w:tblStyle w:val="Grigliatabella"/>
        <w:tblW w:w="10003" w:type="dxa"/>
        <w:tblLook w:val="04A0" w:firstRow="1" w:lastRow="0" w:firstColumn="1" w:lastColumn="0" w:noHBand="0" w:noVBand="1"/>
      </w:tblPr>
      <w:tblGrid>
        <w:gridCol w:w="866"/>
        <w:gridCol w:w="3098"/>
        <w:gridCol w:w="1605"/>
        <w:gridCol w:w="1955"/>
        <w:gridCol w:w="2479"/>
      </w:tblGrid>
      <w:tr w:rsidR="001A45AD" w:rsidRPr="00ED4FA0" w:rsidTr="00D62BB7">
        <w:trPr>
          <w:trHeight w:val="300"/>
        </w:trPr>
        <w:tc>
          <w:tcPr>
            <w:tcW w:w="3964" w:type="dxa"/>
            <w:gridSpan w:val="2"/>
            <w:noWrap/>
            <w:vAlign w:val="center"/>
            <w:hideMark/>
          </w:tcPr>
          <w:p w:rsidR="001A45AD" w:rsidRPr="00ED4FA0" w:rsidRDefault="001A45AD" w:rsidP="00473FC8">
            <w:pPr>
              <w:jc w:val="both"/>
              <w:rPr>
                <w:rFonts w:ascii="Times New Roman" w:hAnsi="Times New Roman" w:cs="Times New Roman"/>
                <w:b/>
              </w:rPr>
            </w:pPr>
            <w:r w:rsidRPr="00ED4FA0">
              <w:rPr>
                <w:rFonts w:ascii="Times New Roman" w:hAnsi="Times New Roman" w:cs="Times New Roman"/>
                <w:b/>
              </w:rPr>
              <w:lastRenderedPageBreak/>
              <w:t>TRASDUTTORI</w:t>
            </w:r>
          </w:p>
        </w:tc>
        <w:tc>
          <w:tcPr>
            <w:tcW w:w="1605" w:type="dxa"/>
            <w:noWrap/>
            <w:vAlign w:val="center"/>
            <w:hideMark/>
          </w:tcPr>
          <w:p w:rsidR="001A45AD" w:rsidRPr="00ED4FA0" w:rsidRDefault="001A45AD" w:rsidP="00251EF4">
            <w:pPr>
              <w:jc w:val="both"/>
              <w:rPr>
                <w:rFonts w:ascii="Times New Roman" w:hAnsi="Times New Roman" w:cs="Times New Roman"/>
                <w:b/>
              </w:rPr>
            </w:pPr>
            <w:r w:rsidRPr="00ED4FA0">
              <w:rPr>
                <w:rFonts w:ascii="Times New Roman" w:hAnsi="Times New Roman" w:cs="Times New Roman"/>
                <w:b/>
              </w:rPr>
              <w:t> </w:t>
            </w:r>
          </w:p>
        </w:tc>
        <w:tc>
          <w:tcPr>
            <w:tcW w:w="1955" w:type="dxa"/>
            <w:noWrap/>
            <w:vAlign w:val="center"/>
            <w:hideMark/>
          </w:tcPr>
          <w:p w:rsidR="001A45AD" w:rsidRPr="00ED4FA0" w:rsidRDefault="001A45AD" w:rsidP="00251EF4">
            <w:pPr>
              <w:jc w:val="both"/>
              <w:rPr>
                <w:rFonts w:ascii="Times New Roman" w:hAnsi="Times New Roman" w:cs="Times New Roman"/>
                <w:b/>
              </w:rPr>
            </w:pPr>
            <w:r w:rsidRPr="00ED4FA0">
              <w:rPr>
                <w:rFonts w:ascii="Times New Roman" w:hAnsi="Times New Roman" w:cs="Times New Roman"/>
                <w:b/>
              </w:rPr>
              <w:t> </w:t>
            </w:r>
          </w:p>
        </w:tc>
        <w:tc>
          <w:tcPr>
            <w:tcW w:w="2479" w:type="dxa"/>
            <w:noWrap/>
            <w:vAlign w:val="center"/>
            <w:hideMark/>
          </w:tcPr>
          <w:p w:rsidR="001A45AD" w:rsidRPr="00ED4FA0" w:rsidRDefault="001A45AD" w:rsidP="00251EF4">
            <w:pPr>
              <w:jc w:val="both"/>
              <w:rPr>
                <w:rFonts w:ascii="Times New Roman" w:hAnsi="Times New Roman" w:cs="Times New Roman"/>
                <w:b/>
              </w:rPr>
            </w:pPr>
            <w:r w:rsidRPr="00ED4FA0">
              <w:rPr>
                <w:rFonts w:ascii="Times New Roman" w:hAnsi="Times New Roman" w:cs="Times New Roman"/>
                <w:b/>
              </w:rPr>
              <w:t> </w:t>
            </w:r>
          </w:p>
        </w:tc>
      </w:tr>
      <w:tr w:rsidR="001A45AD" w:rsidRPr="00ED4FA0" w:rsidTr="00D62BB7">
        <w:trPr>
          <w:trHeight w:val="600"/>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proofErr w:type="spellStart"/>
            <w:r w:rsidRPr="00ED4FA0">
              <w:rPr>
                <w:rFonts w:ascii="Times New Roman" w:hAnsi="Times New Roman" w:cs="Times New Roman"/>
              </w:rPr>
              <w:t>C</w:t>
            </w:r>
            <w:r w:rsidR="009D2EEE" w:rsidRPr="00ED4FA0">
              <w:rPr>
                <w:rFonts w:ascii="Times New Roman" w:hAnsi="Times New Roman" w:cs="Times New Roman"/>
              </w:rPr>
              <w:t>onvex</w:t>
            </w:r>
            <w:proofErr w:type="spellEnd"/>
            <w:r w:rsidR="009D2EEE" w:rsidRPr="00ED4FA0">
              <w:rPr>
                <w:rFonts w:ascii="Times New Roman" w:hAnsi="Times New Roman" w:cs="Times New Roman"/>
              </w:rPr>
              <w:t xml:space="preserve"> addominale da 1-8</w:t>
            </w:r>
            <w:r w:rsidRPr="00ED4FA0">
              <w:rPr>
                <w:rFonts w:ascii="Times New Roman" w:hAnsi="Times New Roman" w:cs="Times New Roman"/>
              </w:rPr>
              <w:t xml:space="preserve"> </w:t>
            </w:r>
            <w:proofErr w:type="spellStart"/>
            <w:r w:rsidRPr="00ED4FA0">
              <w:rPr>
                <w:rFonts w:ascii="Times New Roman" w:hAnsi="Times New Roman" w:cs="Times New Roman"/>
              </w:rPr>
              <w:t>Mhz</w:t>
            </w:r>
            <w:proofErr w:type="spellEnd"/>
            <w:r w:rsidRPr="00ED4FA0">
              <w:rPr>
                <w:rFonts w:ascii="Times New Roman" w:hAnsi="Times New Roman" w:cs="Times New Roman"/>
              </w:rPr>
              <w:t>,</w:t>
            </w:r>
            <w:r w:rsidR="009D2EEE" w:rsidRPr="00ED4FA0">
              <w:rPr>
                <w:rFonts w:ascii="Times New Roman" w:hAnsi="Times New Roman" w:cs="Times New Roman"/>
              </w:rPr>
              <w:t xml:space="preserve"> a matrice attiva</w:t>
            </w:r>
            <w:r w:rsidRPr="00ED4FA0">
              <w:rPr>
                <w:rFonts w:ascii="Times New Roman" w:hAnsi="Times New Roman" w:cs="Times New Roman"/>
              </w:rPr>
              <w:t xml:space="preserve"> </w:t>
            </w:r>
            <w:r w:rsidR="00016303" w:rsidRPr="00ED4FA0">
              <w:rPr>
                <w:rFonts w:ascii="Times New Roman" w:hAnsi="Times New Roman" w:cs="Times New Roman"/>
              </w:rPr>
              <w:t xml:space="preserve">anche per pazienti voluminosi, </w:t>
            </w:r>
            <w:r w:rsidR="009D2EEE" w:rsidRPr="00ED4FA0">
              <w:rPr>
                <w:rFonts w:ascii="Times New Roman" w:hAnsi="Times New Roman" w:cs="Times New Roman"/>
              </w:rPr>
              <w:t>ad alta capacità di penetrazione e con profondità fino a 50 cm, completa di</w:t>
            </w:r>
            <w:r w:rsidRPr="00ED4FA0">
              <w:rPr>
                <w:rFonts w:ascii="Times New Roman" w:hAnsi="Times New Roman" w:cs="Times New Roman"/>
              </w:rPr>
              <w:t xml:space="preserve"> guida per biopsia</w:t>
            </w:r>
            <w:r w:rsidR="009D2EEE" w:rsidRPr="00ED4FA0">
              <w:rPr>
                <w:rFonts w:ascii="Times New Roman" w:hAnsi="Times New Roman" w:cs="Times New Roman"/>
              </w:rPr>
              <w:t>.</w:t>
            </w:r>
            <w:r w:rsidR="0054729C" w:rsidRPr="00ED4FA0">
              <w:rPr>
                <w:rFonts w:ascii="Times New Roman" w:hAnsi="Times New Roman" w:cs="Times New Roman"/>
              </w:rPr>
              <w:t xml:space="preserve"> Deve essere necessaria la visualizzazione sul monitor della frequenza con cui la sonda sta lavorando con possibilità di più scelte da parte dell’operatore e deve essere possibile gestire il controllo delle singole sezioni dello spessore del fascio ultrasonico prodotto, anche in manuale. Abilitata alle principali modalità operative dell’ecografo tra cui </w:t>
            </w:r>
            <w:proofErr w:type="spellStart"/>
            <w:r w:rsidR="0054729C" w:rsidRPr="00ED4FA0">
              <w:rPr>
                <w:rFonts w:ascii="Times New Roman" w:hAnsi="Times New Roman" w:cs="Times New Roman"/>
              </w:rPr>
              <w:t>shearwave</w:t>
            </w:r>
            <w:proofErr w:type="spellEnd"/>
            <w:r w:rsidR="0054729C" w:rsidRPr="00ED4FA0">
              <w:rPr>
                <w:rFonts w:ascii="Times New Roman" w:hAnsi="Times New Roman" w:cs="Times New Roman"/>
              </w:rPr>
              <w:t>, attenuazione per steatosi epatica, mezzo di contrasto, fusion.</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600"/>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55143A" w:rsidP="00ED4FA0">
            <w:pPr>
              <w:spacing w:after="0" w:line="240" w:lineRule="auto"/>
              <w:jc w:val="both"/>
              <w:rPr>
                <w:rFonts w:ascii="Times New Roman" w:hAnsi="Times New Roman" w:cs="Times New Roman"/>
              </w:rPr>
            </w:pPr>
            <w:r w:rsidRPr="00ED4FA0">
              <w:rPr>
                <w:rFonts w:ascii="Times New Roman" w:hAnsi="Times New Roman" w:cs="Times New Roman"/>
              </w:rPr>
              <w:t xml:space="preserve">Sonda </w:t>
            </w:r>
            <w:r w:rsidR="001A45AD" w:rsidRPr="00ED4FA0">
              <w:rPr>
                <w:rFonts w:ascii="Times New Roman" w:hAnsi="Times New Roman" w:cs="Times New Roman"/>
              </w:rPr>
              <w:t xml:space="preserve">Lineare </w:t>
            </w:r>
            <w:r w:rsidR="00D62BB7" w:rsidRPr="00ED4FA0">
              <w:rPr>
                <w:rFonts w:ascii="Times New Roman" w:hAnsi="Times New Roman" w:cs="Times New Roman"/>
              </w:rPr>
              <w:t xml:space="preserve">multifrequenza, </w:t>
            </w:r>
            <w:r w:rsidR="001A45AD" w:rsidRPr="00ED4FA0">
              <w:rPr>
                <w:rFonts w:ascii="Times New Roman" w:hAnsi="Times New Roman" w:cs="Times New Roman"/>
              </w:rPr>
              <w:t xml:space="preserve">per intestino, small </w:t>
            </w:r>
            <w:proofErr w:type="spellStart"/>
            <w:r w:rsidR="001A45AD" w:rsidRPr="00ED4FA0">
              <w:rPr>
                <w:rFonts w:ascii="Times New Roman" w:hAnsi="Times New Roman" w:cs="Times New Roman"/>
              </w:rPr>
              <w:t>parts</w:t>
            </w:r>
            <w:proofErr w:type="spellEnd"/>
            <w:r w:rsidR="001A45AD" w:rsidRPr="00ED4FA0">
              <w:rPr>
                <w:rFonts w:ascii="Times New Roman" w:hAnsi="Times New Roman" w:cs="Times New Roman"/>
              </w:rPr>
              <w:t xml:space="preserve"> e vasi, </w:t>
            </w:r>
            <w:r w:rsidR="00D62BB7" w:rsidRPr="00ED4FA0">
              <w:rPr>
                <w:rFonts w:ascii="Times New Roman" w:hAnsi="Times New Roman" w:cs="Times New Roman"/>
              </w:rPr>
              <w:t>utilizzabile con le principali modalità operative dell’ecografo tra cui color doppler, esami con mezzo di contrasto e shareware</w:t>
            </w:r>
            <w:r w:rsidR="001A45AD" w:rsidRPr="00ED4FA0">
              <w:rPr>
                <w:rFonts w:ascii="Times New Roman" w:hAnsi="Times New Roman" w:cs="Times New Roman"/>
              </w:rPr>
              <w:t xml:space="preserve">, </w:t>
            </w:r>
            <w:r w:rsidR="00D62BB7" w:rsidRPr="00ED4FA0">
              <w:rPr>
                <w:rFonts w:ascii="Times New Roman" w:hAnsi="Times New Roman" w:cs="Times New Roman"/>
              </w:rPr>
              <w:t xml:space="preserve">di </w:t>
            </w:r>
            <w:r w:rsidR="001A45AD" w:rsidRPr="00ED4FA0">
              <w:rPr>
                <w:rFonts w:ascii="Times New Roman" w:hAnsi="Times New Roman" w:cs="Times New Roman"/>
              </w:rPr>
              <w:t xml:space="preserve">almeno 5-14 MHz, </w:t>
            </w:r>
            <w:r w:rsidR="00D62BB7" w:rsidRPr="00ED4FA0">
              <w:rPr>
                <w:rFonts w:ascii="Times New Roman" w:hAnsi="Times New Roman" w:cs="Times New Roman"/>
              </w:rPr>
              <w:t xml:space="preserve">con campo di appoggio di oltre 65 mm e </w:t>
            </w:r>
            <w:r w:rsidR="001A45AD" w:rsidRPr="00ED4FA0">
              <w:rPr>
                <w:rFonts w:ascii="Times New Roman" w:hAnsi="Times New Roman" w:cs="Times New Roman"/>
              </w:rPr>
              <w:t xml:space="preserve">campo di vista </w:t>
            </w:r>
            <w:r w:rsidR="00D62BB7" w:rsidRPr="00ED4FA0">
              <w:rPr>
                <w:rFonts w:ascii="Times New Roman" w:hAnsi="Times New Roman" w:cs="Times New Roman"/>
              </w:rPr>
              <w:t>di oltre 55</w:t>
            </w:r>
            <w:r w:rsidR="001A45AD" w:rsidRPr="00ED4FA0">
              <w:rPr>
                <w:rFonts w:ascii="Times New Roman" w:hAnsi="Times New Roman" w:cs="Times New Roman"/>
              </w:rPr>
              <w:t xml:space="preserve"> mm</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r w:rsidR="001A45AD" w:rsidRPr="00ED4FA0" w:rsidTr="00D62BB7">
        <w:trPr>
          <w:trHeight w:val="600"/>
        </w:trPr>
        <w:tc>
          <w:tcPr>
            <w:tcW w:w="866" w:type="dxa"/>
            <w:noWrap/>
            <w:vAlign w:val="center"/>
          </w:tcPr>
          <w:p w:rsidR="001A45AD" w:rsidRPr="00ED4FA0" w:rsidRDefault="001A45AD" w:rsidP="0055143A">
            <w:pPr>
              <w:pStyle w:val="Paragrafoelenco"/>
              <w:numPr>
                <w:ilvl w:val="0"/>
                <w:numId w:val="3"/>
              </w:numPr>
              <w:rPr>
                <w:rFonts w:ascii="Times New Roman" w:hAnsi="Times New Roman" w:cs="Times New Roman"/>
              </w:rPr>
            </w:pPr>
          </w:p>
        </w:tc>
        <w:tc>
          <w:tcPr>
            <w:tcW w:w="3098" w:type="dxa"/>
            <w:vAlign w:val="center"/>
          </w:tcPr>
          <w:p w:rsidR="001A45AD" w:rsidRPr="00ED4FA0" w:rsidRDefault="001A45AD" w:rsidP="00ED4FA0">
            <w:pPr>
              <w:spacing w:after="0" w:line="240" w:lineRule="auto"/>
              <w:jc w:val="both"/>
              <w:rPr>
                <w:rFonts w:ascii="Times New Roman" w:hAnsi="Times New Roman" w:cs="Times New Roman"/>
              </w:rPr>
            </w:pPr>
            <w:r w:rsidRPr="00ED4FA0">
              <w:rPr>
                <w:rFonts w:ascii="Times New Roman" w:hAnsi="Times New Roman" w:cs="Times New Roman"/>
              </w:rPr>
              <w:t xml:space="preserve">Sonda </w:t>
            </w:r>
            <w:proofErr w:type="spellStart"/>
            <w:r w:rsidRPr="00ED4FA0">
              <w:rPr>
                <w:rFonts w:ascii="Times New Roman" w:hAnsi="Times New Roman" w:cs="Times New Roman"/>
              </w:rPr>
              <w:t>convex</w:t>
            </w:r>
            <w:proofErr w:type="spellEnd"/>
            <w:r w:rsidRPr="00ED4FA0">
              <w:rPr>
                <w:rFonts w:ascii="Times New Roman" w:hAnsi="Times New Roman" w:cs="Times New Roman"/>
              </w:rPr>
              <w:t xml:space="preserve"> </w:t>
            </w:r>
            <w:r w:rsidR="0054729C" w:rsidRPr="00ED4FA0">
              <w:rPr>
                <w:rFonts w:ascii="Times New Roman" w:hAnsi="Times New Roman" w:cs="Times New Roman"/>
              </w:rPr>
              <w:t xml:space="preserve">multifrequenza single </w:t>
            </w:r>
            <w:proofErr w:type="spellStart"/>
            <w:r w:rsidR="0054729C" w:rsidRPr="00ED4FA0">
              <w:rPr>
                <w:rFonts w:ascii="Times New Roman" w:hAnsi="Times New Roman" w:cs="Times New Roman"/>
              </w:rPr>
              <w:t>crystal</w:t>
            </w:r>
            <w:proofErr w:type="spellEnd"/>
            <w:r w:rsidR="0054729C" w:rsidRPr="00ED4FA0">
              <w:rPr>
                <w:rFonts w:ascii="Times New Roman" w:hAnsi="Times New Roman" w:cs="Times New Roman"/>
              </w:rPr>
              <w:t xml:space="preserve"> da 1 a 8 MHz, estremamente sottile con ridotto spessore della finestra acustica pari a circa 9 mm, abilitata alle principali modalità operative dell’ecografo tra cui tutte le metodiche color Doppler per il microcircolo, </w:t>
            </w:r>
            <w:proofErr w:type="spellStart"/>
            <w:r w:rsidR="0054729C" w:rsidRPr="00ED4FA0">
              <w:rPr>
                <w:rFonts w:ascii="Times New Roman" w:hAnsi="Times New Roman" w:cs="Times New Roman"/>
              </w:rPr>
              <w:t>Shearwave</w:t>
            </w:r>
            <w:proofErr w:type="spellEnd"/>
            <w:r w:rsidR="0054729C" w:rsidRPr="00ED4FA0">
              <w:rPr>
                <w:rFonts w:ascii="Times New Roman" w:hAnsi="Times New Roman" w:cs="Times New Roman"/>
              </w:rPr>
              <w:t>, attenuazione per steatosi epatica, mezzo di contrasto e fusion.</w:t>
            </w:r>
          </w:p>
        </w:tc>
        <w:tc>
          <w:tcPr>
            <w:tcW w:w="1605" w:type="dxa"/>
            <w:noWrap/>
            <w:vAlign w:val="center"/>
          </w:tcPr>
          <w:p w:rsidR="001A45AD" w:rsidRPr="00ED4FA0" w:rsidRDefault="001A45AD" w:rsidP="00251EF4">
            <w:pPr>
              <w:rPr>
                <w:rFonts w:ascii="Times New Roman" w:hAnsi="Times New Roman" w:cs="Times New Roman"/>
              </w:rPr>
            </w:pPr>
          </w:p>
        </w:tc>
        <w:tc>
          <w:tcPr>
            <w:tcW w:w="1955" w:type="dxa"/>
            <w:noWrap/>
            <w:vAlign w:val="center"/>
          </w:tcPr>
          <w:p w:rsidR="001A45AD" w:rsidRPr="00ED4FA0" w:rsidRDefault="001A45AD" w:rsidP="00251EF4">
            <w:pPr>
              <w:rPr>
                <w:rFonts w:ascii="Times New Roman" w:hAnsi="Times New Roman" w:cs="Times New Roman"/>
              </w:rPr>
            </w:pPr>
          </w:p>
        </w:tc>
        <w:tc>
          <w:tcPr>
            <w:tcW w:w="2479" w:type="dxa"/>
            <w:noWrap/>
            <w:vAlign w:val="center"/>
          </w:tcPr>
          <w:p w:rsidR="001A45AD" w:rsidRPr="00ED4FA0" w:rsidRDefault="001A45AD" w:rsidP="00251EF4">
            <w:pPr>
              <w:rPr>
                <w:rFonts w:ascii="Times New Roman" w:hAnsi="Times New Roman" w:cs="Times New Roman"/>
              </w:rPr>
            </w:pPr>
          </w:p>
        </w:tc>
      </w:tr>
    </w:tbl>
    <w:p w:rsidR="00E256D7" w:rsidRPr="00ED4FA0" w:rsidRDefault="00E256D7" w:rsidP="00CE40CA">
      <w:pPr>
        <w:rPr>
          <w:rFonts w:ascii="Times New Roman" w:hAnsi="Times New Roman" w:cs="Times New Roman"/>
        </w:rPr>
      </w:pPr>
    </w:p>
    <w:sectPr w:rsidR="00E256D7" w:rsidRPr="00ED4FA0" w:rsidSect="00C5493D">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C2F" w:rsidRDefault="001E2C2F" w:rsidP="00FA0884">
      <w:pPr>
        <w:spacing w:after="0" w:line="240" w:lineRule="auto"/>
      </w:pPr>
      <w:r>
        <w:separator/>
      </w:r>
    </w:p>
  </w:endnote>
  <w:endnote w:type="continuationSeparator" w:id="0">
    <w:p w:rsidR="001E2C2F" w:rsidRDefault="001E2C2F" w:rsidP="00FA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61985"/>
      <w:docPartObj>
        <w:docPartGallery w:val="Page Numbers (Bottom of Page)"/>
        <w:docPartUnique/>
      </w:docPartObj>
    </w:sdtPr>
    <w:sdtEndPr/>
    <w:sdtContent>
      <w:p w:rsidR="00FA0884" w:rsidRDefault="00FA0884">
        <w:pPr>
          <w:pStyle w:val="Pidipagina"/>
          <w:jc w:val="center"/>
        </w:pPr>
        <w:r>
          <w:fldChar w:fldCharType="begin"/>
        </w:r>
        <w:r>
          <w:instrText>PAGE   \* MERGEFORMAT</w:instrText>
        </w:r>
        <w:r>
          <w:fldChar w:fldCharType="separate"/>
        </w:r>
        <w:r w:rsidR="00BF3D08">
          <w:rPr>
            <w:noProof/>
          </w:rPr>
          <w:t>6</w:t>
        </w:r>
        <w:r>
          <w:fldChar w:fldCharType="end"/>
        </w:r>
      </w:p>
    </w:sdtContent>
  </w:sdt>
  <w:p w:rsidR="00FA0884" w:rsidRDefault="00FA08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C2F" w:rsidRDefault="001E2C2F" w:rsidP="00FA0884">
      <w:pPr>
        <w:spacing w:after="0" w:line="240" w:lineRule="auto"/>
      </w:pPr>
      <w:r>
        <w:separator/>
      </w:r>
    </w:p>
  </w:footnote>
  <w:footnote w:type="continuationSeparator" w:id="0">
    <w:p w:rsidR="001E2C2F" w:rsidRDefault="001E2C2F" w:rsidP="00FA0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4FD3"/>
    <w:multiLevelType w:val="hybridMultilevel"/>
    <w:tmpl w:val="0AE8E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30957"/>
    <w:multiLevelType w:val="hybridMultilevel"/>
    <w:tmpl w:val="B17C8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936E53"/>
    <w:multiLevelType w:val="hybridMultilevel"/>
    <w:tmpl w:val="FA9CFFB0"/>
    <w:lvl w:ilvl="0" w:tplc="EF6EF3EA">
      <w:start w:val="1"/>
      <w:numFmt w:val="decimal"/>
      <w:lvlText w:val="%1."/>
      <w:lvlJc w:val="left"/>
      <w:pPr>
        <w:ind w:left="720" w:hanging="360"/>
      </w:pPr>
      <w:rPr>
        <w:rFonts w:asciiTheme="minorHAnsi" w:eastAsia="Calibr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756AB"/>
    <w:multiLevelType w:val="hybridMultilevel"/>
    <w:tmpl w:val="02FCD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3100B7C"/>
    <w:multiLevelType w:val="hybridMultilevel"/>
    <w:tmpl w:val="6E728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AD"/>
    <w:rsid w:val="00016303"/>
    <w:rsid w:val="000B5EB2"/>
    <w:rsid w:val="000D7D34"/>
    <w:rsid w:val="001A45AD"/>
    <w:rsid w:val="001B5D81"/>
    <w:rsid w:val="001C4C3D"/>
    <w:rsid w:val="001C6020"/>
    <w:rsid w:val="001E2C2F"/>
    <w:rsid w:val="00256CB3"/>
    <w:rsid w:val="002C1EF0"/>
    <w:rsid w:val="0037786A"/>
    <w:rsid w:val="00380BA9"/>
    <w:rsid w:val="00473FC8"/>
    <w:rsid w:val="004E527A"/>
    <w:rsid w:val="0054729C"/>
    <w:rsid w:val="0055143A"/>
    <w:rsid w:val="007225BE"/>
    <w:rsid w:val="007D2C10"/>
    <w:rsid w:val="00953081"/>
    <w:rsid w:val="009D2EEE"/>
    <w:rsid w:val="00AE2927"/>
    <w:rsid w:val="00BE5A58"/>
    <w:rsid w:val="00BF3D08"/>
    <w:rsid w:val="00C5493D"/>
    <w:rsid w:val="00CE40CA"/>
    <w:rsid w:val="00D62BB7"/>
    <w:rsid w:val="00E01A79"/>
    <w:rsid w:val="00E13ED1"/>
    <w:rsid w:val="00E23F69"/>
    <w:rsid w:val="00E256D7"/>
    <w:rsid w:val="00ED4FA0"/>
    <w:rsid w:val="00F51B0E"/>
    <w:rsid w:val="00FA0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9A0B3-7BFC-FC44-84BC-C96A4FC4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45AD"/>
    <w:pPr>
      <w:spacing w:after="160" w:line="259" w:lineRule="auto"/>
    </w:pPr>
    <w:rPr>
      <w:sz w:val="22"/>
      <w:szCs w:val="22"/>
    </w:rPr>
  </w:style>
  <w:style w:type="paragraph" w:styleId="Titolo1">
    <w:name w:val="heading 1"/>
    <w:basedOn w:val="Normale"/>
    <w:next w:val="Normale"/>
    <w:link w:val="Titolo1Carattere"/>
    <w:uiPriority w:val="9"/>
    <w:qFormat/>
    <w:rsid w:val="001A45AD"/>
    <w:pPr>
      <w:jc w:val="both"/>
      <w:outlineLvl w:val="0"/>
    </w:pPr>
    <w:rPr>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A45AD"/>
    <w:rPr>
      <w:b/>
      <w:sz w:val="22"/>
      <w:szCs w:val="22"/>
      <w:u w:val="single"/>
    </w:rPr>
  </w:style>
  <w:style w:type="table" w:styleId="Grigliatabella">
    <w:name w:val="Table Grid"/>
    <w:basedOn w:val="Tabellanormale"/>
    <w:uiPriority w:val="39"/>
    <w:rsid w:val="001A45A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A45AD"/>
    <w:pPr>
      <w:ind w:left="720"/>
      <w:contextualSpacing/>
    </w:pPr>
  </w:style>
  <w:style w:type="paragraph" w:styleId="Intestazione">
    <w:name w:val="header"/>
    <w:basedOn w:val="Normale"/>
    <w:link w:val="IntestazioneCarattere"/>
    <w:uiPriority w:val="99"/>
    <w:unhideWhenUsed/>
    <w:rsid w:val="00FA08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0884"/>
    <w:rPr>
      <w:sz w:val="22"/>
      <w:szCs w:val="22"/>
    </w:rPr>
  </w:style>
  <w:style w:type="paragraph" w:styleId="Pidipagina">
    <w:name w:val="footer"/>
    <w:basedOn w:val="Normale"/>
    <w:link w:val="PidipaginaCarattere"/>
    <w:uiPriority w:val="99"/>
    <w:unhideWhenUsed/>
    <w:rsid w:val="00FA08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08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Gioia</dc:creator>
  <cp:keywords/>
  <dc:description/>
  <cp:lastModifiedBy>Aldo Albano</cp:lastModifiedBy>
  <cp:revision>3</cp:revision>
  <dcterms:created xsi:type="dcterms:W3CDTF">2020-08-19T13:53:00Z</dcterms:created>
  <dcterms:modified xsi:type="dcterms:W3CDTF">2020-08-19T13:53:00Z</dcterms:modified>
</cp:coreProperties>
</file>