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466424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</w:t>
      </w:r>
      <w:r w:rsidR="00511A4C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</w:t>
      </w:r>
      <w:r w:rsidR="001B4BA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quinquennale </w:t>
      </w:r>
      <w:bookmarkStart w:id="0" w:name="_GoBack"/>
      <w:bookmarkEnd w:id="0"/>
      <w:r w:rsidR="001B4BA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in noleggio </w:t>
      </w:r>
      <w:r w:rsidR="001B51AD" w:rsidRPr="0046642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</w:t>
      </w:r>
      <w:r w:rsidR="002631FF" w:rsidRPr="00466424">
        <w:rPr>
          <w:rFonts w:ascii="Times New Roman" w:hAnsi="Times New Roman"/>
          <w:b/>
          <w:sz w:val="24"/>
          <w:szCs w:val="24"/>
        </w:rPr>
        <w:t>“</w:t>
      </w:r>
      <w:bookmarkStart w:id="1" w:name="_Hlk32656488"/>
      <w:r w:rsidR="00466424" w:rsidRPr="00466424">
        <w:rPr>
          <w:rFonts w:ascii="Times New Roman" w:hAnsi="Times New Roman"/>
          <w:b/>
          <w:sz w:val="24"/>
          <w:szCs w:val="24"/>
        </w:rPr>
        <w:t>due (2) Archi a C Angiografici di cui uno completo di 3D comprensiva della manutenzione full risk e materiale di consumo dedicato all’utilizzo delle UU.OO. di Ostetricia e Ginecologia del P.O. Cervello e della Chirurgia Vascolare del P.O. Villa Sofia</w:t>
      </w:r>
      <w:bookmarkEnd w:id="1"/>
      <w:r w:rsidR="002631FF" w:rsidRPr="00466424">
        <w:rPr>
          <w:rFonts w:ascii="Times New Roman" w:hAnsi="Times New Roman"/>
          <w:b/>
          <w:sz w:val="24"/>
          <w:szCs w:val="24"/>
        </w:rPr>
        <w:t>”</w:t>
      </w:r>
      <w:r w:rsidR="00C178F5" w:rsidRPr="00466424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0A" w:rsidRDefault="00CF240A" w:rsidP="00370362">
      <w:r>
        <w:separator/>
      </w:r>
    </w:p>
  </w:endnote>
  <w:endnote w:type="continuationSeparator" w:id="0">
    <w:p w:rsidR="00CF240A" w:rsidRDefault="00CF240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4C3A39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1B4BAA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0A" w:rsidRDefault="00CF240A" w:rsidP="00370362">
      <w:r>
        <w:separator/>
      </w:r>
    </w:p>
  </w:footnote>
  <w:footnote w:type="continuationSeparator" w:id="0">
    <w:p w:rsidR="00CF240A" w:rsidRDefault="00CF240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13A39"/>
    <w:rsid w:val="000237FD"/>
    <w:rsid w:val="000D7B2D"/>
    <w:rsid w:val="000E12BE"/>
    <w:rsid w:val="000F3084"/>
    <w:rsid w:val="0013173B"/>
    <w:rsid w:val="001915D5"/>
    <w:rsid w:val="001B4BAA"/>
    <w:rsid w:val="001B51AD"/>
    <w:rsid w:val="001F5CD1"/>
    <w:rsid w:val="00201990"/>
    <w:rsid w:val="00201E36"/>
    <w:rsid w:val="002631FF"/>
    <w:rsid w:val="002C5DA4"/>
    <w:rsid w:val="00317809"/>
    <w:rsid w:val="0032627A"/>
    <w:rsid w:val="00334459"/>
    <w:rsid w:val="0033492A"/>
    <w:rsid w:val="00335395"/>
    <w:rsid w:val="00370362"/>
    <w:rsid w:val="003C08F8"/>
    <w:rsid w:val="003D7407"/>
    <w:rsid w:val="0044128A"/>
    <w:rsid w:val="00453571"/>
    <w:rsid w:val="00456346"/>
    <w:rsid w:val="00456383"/>
    <w:rsid w:val="00466424"/>
    <w:rsid w:val="004B1C9B"/>
    <w:rsid w:val="004C3A39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207C6"/>
    <w:rsid w:val="00A61810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6530D"/>
    <w:rsid w:val="00C926A1"/>
    <w:rsid w:val="00C976F2"/>
    <w:rsid w:val="00CD30F2"/>
    <w:rsid w:val="00CF240A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B4D8-17E5-4C77-A6F6-C9CBD12B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6</cp:revision>
  <dcterms:created xsi:type="dcterms:W3CDTF">2019-12-01T11:40:00Z</dcterms:created>
  <dcterms:modified xsi:type="dcterms:W3CDTF">2020-02-21T09:57:00Z</dcterms:modified>
</cp:coreProperties>
</file>