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866" w:rsidRDefault="00AC4866" w:rsidP="00AC4866">
      <w:pPr>
        <w:suppressAutoHyphens w:val="0"/>
        <w:jc w:val="center"/>
        <w:rPr>
          <w:b/>
          <w:u w:val="single"/>
          <w:lang w:eastAsia="it-IT"/>
        </w:rPr>
      </w:pPr>
      <w:proofErr w:type="gramStart"/>
      <w:r>
        <w:rPr>
          <w:b/>
          <w:u w:val="single"/>
          <w:lang w:eastAsia="it-IT"/>
        </w:rPr>
        <w:t>ALLEGATO  A</w:t>
      </w:r>
      <w:proofErr w:type="gramEnd"/>
      <w:r>
        <w:rPr>
          <w:b/>
          <w:u w:val="single"/>
          <w:lang w:eastAsia="it-IT"/>
        </w:rPr>
        <w:t xml:space="preserve"> </w:t>
      </w:r>
    </w:p>
    <w:p w:rsidR="00AC4866" w:rsidRDefault="00AC4866" w:rsidP="00AC4866">
      <w:pPr>
        <w:suppressAutoHyphens w:val="0"/>
        <w:spacing w:line="360" w:lineRule="exact"/>
        <w:jc w:val="both"/>
        <w:rPr>
          <w:b/>
          <w:lang w:eastAsia="it-IT"/>
        </w:rPr>
      </w:pPr>
      <w:r>
        <w:rPr>
          <w:b/>
          <w:lang w:eastAsia="it-IT"/>
        </w:rPr>
        <w:t xml:space="preserve">CARATTERISTICHE TECNICHE DI MINIMA </w:t>
      </w:r>
    </w:p>
    <w:tbl>
      <w:tblPr>
        <w:tblW w:w="5000" w:type="pct"/>
        <w:tblCellMar>
          <w:left w:w="70" w:type="dxa"/>
          <w:right w:w="70" w:type="dxa"/>
        </w:tblCellMar>
        <w:tblLook w:val="04A0" w:firstRow="1" w:lastRow="0" w:firstColumn="1" w:lastColumn="0" w:noHBand="0" w:noVBand="1"/>
      </w:tblPr>
      <w:tblGrid>
        <w:gridCol w:w="510"/>
        <w:gridCol w:w="3400"/>
        <w:gridCol w:w="1940"/>
        <w:gridCol w:w="1889"/>
        <w:gridCol w:w="1889"/>
      </w:tblGrid>
      <w:tr w:rsidR="00AC4866" w:rsidTr="00AC4866">
        <w:trPr>
          <w:trHeight w:val="1800"/>
        </w:trPr>
        <w:tc>
          <w:tcPr>
            <w:tcW w:w="51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C4866" w:rsidRDefault="00AC4866">
            <w:pPr>
              <w:suppressAutoHyphens w:val="0"/>
              <w:jc w:val="center"/>
              <w:rPr>
                <w:b/>
                <w:color w:val="000000"/>
                <w:sz w:val="22"/>
                <w:szCs w:val="22"/>
                <w:lang w:eastAsia="it-IT"/>
              </w:rPr>
            </w:pPr>
            <w:r>
              <w:rPr>
                <w:b/>
                <w:color w:val="000000"/>
                <w:sz w:val="22"/>
                <w:szCs w:val="22"/>
                <w:lang w:eastAsia="it-IT"/>
              </w:rPr>
              <w:t>NR.</w:t>
            </w:r>
          </w:p>
        </w:tc>
        <w:tc>
          <w:tcPr>
            <w:tcW w:w="1507" w:type="pct"/>
            <w:tcBorders>
              <w:top w:val="single" w:sz="4" w:space="0" w:color="auto"/>
              <w:left w:val="nil"/>
              <w:bottom w:val="single" w:sz="4" w:space="0" w:color="auto"/>
              <w:right w:val="single" w:sz="4" w:space="0" w:color="auto"/>
            </w:tcBorders>
            <w:shd w:val="clear" w:color="auto" w:fill="D9D9D9"/>
            <w:noWrap/>
            <w:vAlign w:val="center"/>
            <w:hideMark/>
          </w:tcPr>
          <w:p w:rsidR="00AC4866" w:rsidRDefault="00AC4866">
            <w:pPr>
              <w:suppressAutoHyphens w:val="0"/>
              <w:jc w:val="center"/>
              <w:rPr>
                <w:b/>
                <w:color w:val="000000"/>
                <w:sz w:val="22"/>
                <w:szCs w:val="22"/>
                <w:lang w:eastAsia="it-IT"/>
              </w:rPr>
            </w:pPr>
            <w:r>
              <w:rPr>
                <w:b/>
                <w:color w:val="000000"/>
                <w:sz w:val="22"/>
                <w:szCs w:val="22"/>
                <w:lang w:eastAsia="it-IT"/>
              </w:rPr>
              <w:t>CARATTERISTICA RICHIESTA</w:t>
            </w:r>
          </w:p>
        </w:tc>
        <w:tc>
          <w:tcPr>
            <w:tcW w:w="890" w:type="pct"/>
            <w:tcBorders>
              <w:top w:val="single" w:sz="4" w:space="0" w:color="auto"/>
              <w:left w:val="nil"/>
              <w:bottom w:val="single" w:sz="4" w:space="0" w:color="auto"/>
              <w:right w:val="single" w:sz="4" w:space="0" w:color="auto"/>
            </w:tcBorders>
            <w:shd w:val="clear" w:color="auto" w:fill="D9D9D9"/>
            <w:vAlign w:val="center"/>
            <w:hideMark/>
          </w:tcPr>
          <w:p w:rsidR="00AC4866" w:rsidRDefault="00AC4866">
            <w:pPr>
              <w:suppressAutoHyphens w:val="0"/>
              <w:jc w:val="center"/>
              <w:rPr>
                <w:b/>
                <w:color w:val="000000"/>
                <w:sz w:val="20"/>
                <w:szCs w:val="20"/>
                <w:lang w:eastAsia="it-IT"/>
              </w:rPr>
            </w:pPr>
            <w:r>
              <w:rPr>
                <w:b/>
                <w:color w:val="000000"/>
                <w:sz w:val="20"/>
                <w:szCs w:val="20"/>
                <w:lang w:eastAsia="it-IT"/>
              </w:rPr>
              <w:t>INDICARE IL POSSESSO DELLA CARATTERISTICA RICHIESTA (SI/NO)</w:t>
            </w:r>
          </w:p>
        </w:tc>
        <w:tc>
          <w:tcPr>
            <w:tcW w:w="1098" w:type="pct"/>
            <w:tcBorders>
              <w:top w:val="single" w:sz="4" w:space="0" w:color="auto"/>
              <w:left w:val="nil"/>
              <w:bottom w:val="single" w:sz="4" w:space="0" w:color="auto"/>
              <w:right w:val="single" w:sz="4" w:space="0" w:color="auto"/>
            </w:tcBorders>
            <w:shd w:val="clear" w:color="auto" w:fill="D9D9D9"/>
            <w:vAlign w:val="center"/>
            <w:hideMark/>
          </w:tcPr>
          <w:p w:rsidR="00AC4866" w:rsidRDefault="00AC4866">
            <w:pPr>
              <w:suppressAutoHyphens w:val="0"/>
              <w:jc w:val="center"/>
              <w:rPr>
                <w:b/>
                <w:color w:val="000000"/>
                <w:sz w:val="18"/>
                <w:szCs w:val="18"/>
                <w:lang w:eastAsia="it-IT"/>
              </w:rPr>
            </w:pPr>
            <w:r>
              <w:rPr>
                <w:b/>
                <w:color w:val="000000"/>
                <w:sz w:val="18"/>
                <w:szCs w:val="18"/>
                <w:lang w:eastAsia="it-IT"/>
              </w:rPr>
              <w:t>DESCRIVERE E SPECIFICARE LE CARATTERISTICHE DEL DISPOSITIVO PROPOSTO (ALLEGANDO SCHEDA TECNICA)</w:t>
            </w:r>
          </w:p>
        </w:tc>
        <w:tc>
          <w:tcPr>
            <w:tcW w:w="991" w:type="pct"/>
            <w:tcBorders>
              <w:top w:val="single" w:sz="4" w:space="0" w:color="auto"/>
              <w:left w:val="nil"/>
              <w:bottom w:val="single" w:sz="4" w:space="0" w:color="auto"/>
              <w:right w:val="single" w:sz="4" w:space="0" w:color="auto"/>
            </w:tcBorders>
            <w:shd w:val="clear" w:color="auto" w:fill="D9D9D9"/>
            <w:vAlign w:val="center"/>
            <w:hideMark/>
          </w:tcPr>
          <w:p w:rsidR="00AC4866" w:rsidRDefault="00AC4866">
            <w:pPr>
              <w:suppressAutoHyphens w:val="0"/>
              <w:jc w:val="center"/>
              <w:rPr>
                <w:b/>
                <w:color w:val="000000"/>
                <w:sz w:val="18"/>
                <w:szCs w:val="18"/>
                <w:lang w:eastAsia="it-IT"/>
              </w:rPr>
            </w:pPr>
            <w:r>
              <w:rPr>
                <w:b/>
                <w:color w:val="000000"/>
                <w:sz w:val="18"/>
                <w:szCs w:val="18"/>
                <w:lang w:eastAsia="it-IT"/>
              </w:rPr>
              <w:t>MOTIVARE EVENTUALI DISCRASIE TRA LE CARATTERISTICHE RICHIESTE E QUELLE POSSEDUTE ARGOMENTANDO LE EVENTUALI EQUIVALENZE</w:t>
            </w:r>
          </w:p>
        </w:tc>
      </w:tr>
      <w:tr w:rsidR="00AC4866" w:rsidTr="00AC4866">
        <w:trPr>
          <w:trHeight w:val="481"/>
        </w:trPr>
        <w:tc>
          <w:tcPr>
            <w:tcW w:w="514" w:type="pct"/>
            <w:tcBorders>
              <w:top w:val="nil"/>
              <w:left w:val="single" w:sz="4" w:space="0" w:color="auto"/>
              <w:bottom w:val="single" w:sz="4" w:space="0" w:color="auto"/>
              <w:right w:val="single" w:sz="4" w:space="0" w:color="auto"/>
            </w:tcBorders>
            <w:noWrap/>
            <w:vAlign w:val="bottom"/>
            <w:hideMark/>
          </w:tcPr>
          <w:p w:rsidR="00AC4866" w:rsidRDefault="00AC4866">
            <w:pPr>
              <w:suppressAutoHyphens w:val="0"/>
              <w:jc w:val="right"/>
              <w:rPr>
                <w:color w:val="000000"/>
                <w:lang w:eastAsia="it-IT"/>
              </w:rPr>
            </w:pPr>
            <w:r>
              <w:rPr>
                <w:color w:val="000000"/>
                <w:lang w:eastAsia="it-IT"/>
              </w:rPr>
              <w:t>1</w:t>
            </w:r>
          </w:p>
        </w:tc>
        <w:tc>
          <w:tcPr>
            <w:tcW w:w="1507" w:type="pct"/>
            <w:tcBorders>
              <w:top w:val="single" w:sz="4" w:space="0" w:color="000000"/>
              <w:left w:val="single" w:sz="4" w:space="0" w:color="000000"/>
              <w:bottom w:val="single" w:sz="4" w:space="0" w:color="000000"/>
              <w:right w:val="single" w:sz="4" w:space="0" w:color="000000"/>
            </w:tcBorders>
            <w:hideMark/>
          </w:tcPr>
          <w:p w:rsidR="00AC4866" w:rsidRDefault="00AC4866">
            <w:pPr>
              <w:tabs>
                <w:tab w:val="left" w:pos="0"/>
              </w:tabs>
              <w:suppressAutoHyphens w:val="0"/>
              <w:jc w:val="both"/>
              <w:rPr>
                <w:sz w:val="20"/>
                <w:szCs w:val="20"/>
                <w:lang w:eastAsia="it-IT"/>
              </w:rPr>
            </w:pPr>
            <w:r>
              <w:rPr>
                <w:sz w:val="20"/>
                <w:szCs w:val="20"/>
                <w:lang w:eastAsia="it-IT"/>
              </w:rPr>
              <w:t xml:space="preserve">Negli interventi di chirurgia per cancro alla mammella come la quadrantectomia </w:t>
            </w:r>
            <w:proofErr w:type="spellStart"/>
            <w:r>
              <w:rPr>
                <w:sz w:val="20"/>
                <w:szCs w:val="20"/>
                <w:lang w:eastAsia="it-IT"/>
              </w:rPr>
              <w:t>periareolare</w:t>
            </w:r>
            <w:proofErr w:type="spellEnd"/>
            <w:r>
              <w:rPr>
                <w:sz w:val="20"/>
                <w:szCs w:val="20"/>
                <w:lang w:eastAsia="it-IT"/>
              </w:rPr>
              <w:t xml:space="preserve"> o la mastectomia </w:t>
            </w:r>
            <w:proofErr w:type="spellStart"/>
            <w:r>
              <w:rPr>
                <w:sz w:val="20"/>
                <w:szCs w:val="20"/>
                <w:lang w:eastAsia="it-IT"/>
              </w:rPr>
              <w:t>skin</w:t>
            </w:r>
            <w:proofErr w:type="spellEnd"/>
            <w:r>
              <w:rPr>
                <w:sz w:val="20"/>
                <w:szCs w:val="20"/>
                <w:lang w:eastAsia="it-IT"/>
              </w:rPr>
              <w:t xml:space="preserve"> </w:t>
            </w:r>
            <w:proofErr w:type="spellStart"/>
            <w:r>
              <w:rPr>
                <w:sz w:val="20"/>
                <w:szCs w:val="20"/>
                <w:lang w:eastAsia="it-IT"/>
              </w:rPr>
              <w:t>sparing</w:t>
            </w:r>
            <w:proofErr w:type="spellEnd"/>
            <w:r>
              <w:rPr>
                <w:sz w:val="20"/>
                <w:szCs w:val="20"/>
                <w:lang w:eastAsia="it-IT"/>
              </w:rPr>
              <w:t xml:space="preserve">, la </w:t>
            </w:r>
            <w:proofErr w:type="spellStart"/>
            <w:r>
              <w:rPr>
                <w:sz w:val="20"/>
                <w:szCs w:val="20"/>
                <w:lang w:eastAsia="it-IT"/>
              </w:rPr>
              <w:t>mastopessi</w:t>
            </w:r>
            <w:proofErr w:type="spellEnd"/>
            <w:r>
              <w:rPr>
                <w:sz w:val="20"/>
                <w:szCs w:val="20"/>
                <w:lang w:eastAsia="it-IT"/>
              </w:rPr>
              <w:t xml:space="preserve"> </w:t>
            </w:r>
            <w:proofErr w:type="spellStart"/>
            <w:r>
              <w:rPr>
                <w:sz w:val="20"/>
                <w:szCs w:val="20"/>
                <w:lang w:eastAsia="it-IT"/>
              </w:rPr>
              <w:t>periareolare</w:t>
            </w:r>
            <w:proofErr w:type="spellEnd"/>
            <w:r>
              <w:rPr>
                <w:sz w:val="20"/>
                <w:szCs w:val="20"/>
                <w:lang w:eastAsia="it-IT"/>
              </w:rPr>
              <w:t xml:space="preserve"> con “</w:t>
            </w:r>
            <w:proofErr w:type="spellStart"/>
            <w:r>
              <w:rPr>
                <w:sz w:val="20"/>
                <w:szCs w:val="20"/>
                <w:lang w:eastAsia="it-IT"/>
              </w:rPr>
              <w:t>roundblock</w:t>
            </w:r>
            <w:proofErr w:type="spellEnd"/>
            <w:r>
              <w:rPr>
                <w:sz w:val="20"/>
                <w:szCs w:val="20"/>
                <w:lang w:eastAsia="it-IT"/>
              </w:rPr>
              <w:t>”, perfezionata da L. C. Benelli nel 1989, permette di suturare la mammella, con una sutura circolare, passante nel contesto del derma.</w:t>
            </w:r>
          </w:p>
          <w:p w:rsidR="00AC4866" w:rsidRDefault="00AC4866">
            <w:pPr>
              <w:tabs>
                <w:tab w:val="left" w:pos="0"/>
              </w:tabs>
              <w:suppressAutoHyphens w:val="0"/>
              <w:jc w:val="both"/>
              <w:rPr>
                <w:sz w:val="20"/>
                <w:szCs w:val="20"/>
                <w:lang w:eastAsia="it-IT"/>
              </w:rPr>
            </w:pPr>
            <w:r>
              <w:rPr>
                <w:sz w:val="20"/>
                <w:szCs w:val="20"/>
                <w:lang w:eastAsia="it-IT"/>
              </w:rPr>
              <w:t>Il round-</w:t>
            </w:r>
            <w:proofErr w:type="spellStart"/>
            <w:r>
              <w:rPr>
                <w:sz w:val="20"/>
                <w:szCs w:val="20"/>
                <w:lang w:eastAsia="it-IT"/>
              </w:rPr>
              <w:t>block</w:t>
            </w:r>
            <w:proofErr w:type="spellEnd"/>
            <w:r>
              <w:rPr>
                <w:sz w:val="20"/>
                <w:szCs w:val="20"/>
                <w:lang w:eastAsia="it-IT"/>
              </w:rPr>
              <w:t xml:space="preserve"> costituisce un “cerchiaggio” e tende a fissare la cute mammaria intorno alla neo-areola.</w:t>
            </w:r>
          </w:p>
          <w:p w:rsidR="00AC4866" w:rsidRDefault="00AC4866">
            <w:pPr>
              <w:tabs>
                <w:tab w:val="left" w:pos="0"/>
              </w:tabs>
              <w:suppressAutoHyphens w:val="0"/>
              <w:jc w:val="both"/>
              <w:rPr>
                <w:sz w:val="20"/>
                <w:szCs w:val="20"/>
                <w:lang w:eastAsia="it-IT"/>
              </w:rPr>
            </w:pPr>
            <w:r>
              <w:rPr>
                <w:sz w:val="20"/>
                <w:szCs w:val="20"/>
                <w:lang w:eastAsia="it-IT"/>
              </w:rPr>
              <w:t xml:space="preserve">La pelle della mammella ha una notevole capacità di ritrazione, dovuta a quella naturale propensione ad adattarsi ai vari cambiamenti di volume che intercorrono nel corso di gravidanza e allattamento. Se persiste una discreta elasticità cutanea, la pelle si ritrae in modo spontaneo sul nuovo cono mammario, </w:t>
            </w:r>
            <w:proofErr w:type="spellStart"/>
            <w:r>
              <w:rPr>
                <w:sz w:val="20"/>
                <w:szCs w:val="20"/>
                <w:lang w:eastAsia="it-IT"/>
              </w:rPr>
              <w:t>allorchè</w:t>
            </w:r>
            <w:proofErr w:type="spellEnd"/>
            <w:r>
              <w:rPr>
                <w:sz w:val="20"/>
                <w:szCs w:val="20"/>
                <w:lang w:eastAsia="it-IT"/>
              </w:rPr>
              <w:t xml:space="preserve"> l’edema post-operatorio sarà scomparso. Un altro dei benefici di questa tecnica è quello di preservare l’integrità della vascolarizzazione e dell’innervazione dell’areola, che può invece essere compromessa con una tecnica verticale, a “L” o a “T”.</w:t>
            </w:r>
          </w:p>
          <w:p w:rsidR="00AC4866" w:rsidRDefault="00AC4866">
            <w:pPr>
              <w:tabs>
                <w:tab w:val="left" w:pos="0"/>
              </w:tabs>
              <w:suppressAutoHyphens w:val="0"/>
              <w:jc w:val="both"/>
              <w:rPr>
                <w:sz w:val="20"/>
                <w:szCs w:val="20"/>
                <w:lang w:eastAsia="it-IT"/>
              </w:rPr>
            </w:pPr>
            <w:r>
              <w:rPr>
                <w:sz w:val="20"/>
                <w:szCs w:val="20"/>
                <w:lang w:eastAsia="it-IT"/>
              </w:rPr>
              <w:t xml:space="preserve">L’introduzione in chirurgia estetica dell’approccio </w:t>
            </w:r>
            <w:proofErr w:type="spellStart"/>
            <w:r>
              <w:rPr>
                <w:sz w:val="20"/>
                <w:szCs w:val="20"/>
                <w:lang w:eastAsia="it-IT"/>
              </w:rPr>
              <w:t>periareolare</w:t>
            </w:r>
            <w:proofErr w:type="spellEnd"/>
            <w:r>
              <w:rPr>
                <w:sz w:val="20"/>
                <w:szCs w:val="20"/>
                <w:lang w:eastAsia="it-IT"/>
              </w:rPr>
              <w:t xml:space="preserve"> con “Tecnica Benelli”, ha messo a disposizione del chirurgo </w:t>
            </w:r>
            <w:proofErr w:type="spellStart"/>
            <w:r>
              <w:rPr>
                <w:sz w:val="20"/>
                <w:szCs w:val="20"/>
                <w:lang w:eastAsia="it-IT"/>
              </w:rPr>
              <w:t>oncoplastico</w:t>
            </w:r>
            <w:proofErr w:type="spellEnd"/>
            <w:r>
              <w:rPr>
                <w:sz w:val="20"/>
                <w:szCs w:val="20"/>
                <w:lang w:eastAsia="it-IT"/>
              </w:rPr>
              <w:t xml:space="preserve"> una metodica che consente di eseguire la sutura post-mastectomia con un innegabile vantaggio estetico e conseguentemente psicologico, rispettando al massimo l’integrità anatomica del seno e lasciando il minimo di esiti cicatriziali. La tecnica di </w:t>
            </w:r>
            <w:proofErr w:type="spellStart"/>
            <w:r>
              <w:rPr>
                <w:sz w:val="20"/>
                <w:szCs w:val="20"/>
                <w:lang w:eastAsia="it-IT"/>
              </w:rPr>
              <w:t>benelli</w:t>
            </w:r>
            <w:proofErr w:type="spellEnd"/>
            <w:r>
              <w:rPr>
                <w:sz w:val="20"/>
                <w:szCs w:val="20"/>
                <w:lang w:eastAsia="it-IT"/>
              </w:rPr>
              <w:t xml:space="preserve"> è ritenuta una delle più importanti innovazioni in chirurgia mammaria in questi ultimi due decenni.</w:t>
            </w:r>
          </w:p>
          <w:p w:rsidR="00AC4866" w:rsidRDefault="00AC4866">
            <w:pPr>
              <w:tabs>
                <w:tab w:val="left" w:pos="0"/>
              </w:tabs>
              <w:suppressAutoHyphens w:val="0"/>
              <w:jc w:val="both"/>
              <w:rPr>
                <w:sz w:val="20"/>
                <w:szCs w:val="20"/>
                <w:lang w:eastAsia="it-IT"/>
              </w:rPr>
            </w:pPr>
            <w:r>
              <w:rPr>
                <w:sz w:val="20"/>
                <w:szCs w:val="20"/>
                <w:lang w:eastAsia="it-IT"/>
              </w:rPr>
              <w:t>La tecnica prevede l’asportazione di un anello di tessuto cutaneo mammario attorno all’areola, lo spostamento di quest’ultima nella parte superiore dell’incisione circolare, tutta l’area epidermica compresa tra il disegno attorno all’areola verrà eliminata, e si sutura “plissettando” il lembo esterno nei confronti di quello interno, la successiva “</w:t>
            </w:r>
            <w:proofErr w:type="spellStart"/>
            <w:r>
              <w:rPr>
                <w:sz w:val="20"/>
                <w:szCs w:val="20"/>
                <w:lang w:eastAsia="it-IT"/>
              </w:rPr>
              <w:t>roundblock</w:t>
            </w:r>
            <w:proofErr w:type="spellEnd"/>
            <w:r>
              <w:rPr>
                <w:sz w:val="20"/>
                <w:szCs w:val="20"/>
                <w:lang w:eastAsia="it-IT"/>
              </w:rPr>
              <w:t xml:space="preserve">” ridurrà al minimo gli esiti cicatriziali che saranno camuffati dalla </w:t>
            </w:r>
            <w:r>
              <w:rPr>
                <w:sz w:val="20"/>
                <w:szCs w:val="20"/>
                <w:lang w:eastAsia="it-IT"/>
              </w:rPr>
              <w:lastRenderedPageBreak/>
              <w:t xml:space="preserve">pigmentazione della placca </w:t>
            </w:r>
            <w:proofErr w:type="spellStart"/>
            <w:r>
              <w:rPr>
                <w:sz w:val="20"/>
                <w:szCs w:val="20"/>
                <w:lang w:eastAsia="it-IT"/>
              </w:rPr>
              <w:t>areolo</w:t>
            </w:r>
            <w:proofErr w:type="spellEnd"/>
            <w:r>
              <w:rPr>
                <w:sz w:val="20"/>
                <w:szCs w:val="20"/>
                <w:lang w:eastAsia="it-IT"/>
              </w:rPr>
              <w:t>-mammaria.</w:t>
            </w:r>
          </w:p>
          <w:p w:rsidR="00AC4866" w:rsidRDefault="00AC4866">
            <w:pPr>
              <w:tabs>
                <w:tab w:val="left" w:pos="0"/>
              </w:tabs>
              <w:suppressAutoHyphens w:val="0"/>
              <w:jc w:val="both"/>
              <w:rPr>
                <w:sz w:val="20"/>
                <w:szCs w:val="20"/>
                <w:lang w:eastAsia="it-IT"/>
              </w:rPr>
            </w:pPr>
            <w:r>
              <w:rPr>
                <w:sz w:val="20"/>
                <w:szCs w:val="20"/>
                <w:lang w:eastAsia="it-IT"/>
              </w:rPr>
              <w:t>Essa viene eseguita con fili di sutura non riassorbibili di colore bianco e ago lanceolato 2/0, 3/0.</w:t>
            </w:r>
          </w:p>
          <w:p w:rsidR="00AC4866" w:rsidRDefault="00AC4866">
            <w:pPr>
              <w:tabs>
                <w:tab w:val="left" w:pos="0"/>
              </w:tabs>
              <w:suppressAutoHyphens w:val="0"/>
              <w:jc w:val="both"/>
              <w:rPr>
                <w:sz w:val="20"/>
                <w:szCs w:val="20"/>
                <w:lang w:eastAsia="it-IT"/>
              </w:rPr>
            </w:pPr>
            <w:r>
              <w:rPr>
                <w:sz w:val="20"/>
                <w:szCs w:val="20"/>
                <w:lang w:eastAsia="it-IT"/>
              </w:rPr>
              <w:t>Non possono essere usate suture colorate perché residuerebbe un tatuaggio scuro intorno all’areola.</w:t>
            </w:r>
          </w:p>
          <w:p w:rsidR="00AC4866" w:rsidRDefault="00AC4866">
            <w:pPr>
              <w:rPr>
                <w:sz w:val="22"/>
                <w:szCs w:val="22"/>
              </w:rPr>
            </w:pPr>
            <w:r>
              <w:rPr>
                <w:sz w:val="20"/>
                <w:szCs w:val="20"/>
                <w:lang w:eastAsia="it-IT"/>
              </w:rPr>
              <w:t>L’ago deve essere lanceolato per potere passare attraverso il derma che è un tessuto duro e resistente e non si fa attraversare da aghi traumatici.</w:t>
            </w:r>
          </w:p>
        </w:tc>
        <w:tc>
          <w:tcPr>
            <w:tcW w:w="890" w:type="pct"/>
            <w:tcBorders>
              <w:top w:val="nil"/>
              <w:left w:val="nil"/>
              <w:bottom w:val="single" w:sz="4" w:space="0" w:color="auto"/>
              <w:right w:val="single" w:sz="4" w:space="0" w:color="auto"/>
            </w:tcBorders>
            <w:noWrap/>
            <w:vAlign w:val="bottom"/>
          </w:tcPr>
          <w:p w:rsidR="00AC4866" w:rsidRDefault="00AC4866">
            <w:pPr>
              <w:suppressAutoHyphens w:val="0"/>
              <w:rPr>
                <w:color w:val="000000"/>
                <w:sz w:val="22"/>
                <w:szCs w:val="22"/>
                <w:lang w:eastAsia="it-IT"/>
              </w:rPr>
            </w:pPr>
          </w:p>
        </w:tc>
        <w:tc>
          <w:tcPr>
            <w:tcW w:w="1098" w:type="pct"/>
            <w:tcBorders>
              <w:top w:val="nil"/>
              <w:left w:val="nil"/>
              <w:bottom w:val="single" w:sz="4" w:space="0" w:color="auto"/>
              <w:right w:val="single" w:sz="4" w:space="0" w:color="auto"/>
            </w:tcBorders>
            <w:noWrap/>
            <w:vAlign w:val="bottom"/>
          </w:tcPr>
          <w:p w:rsidR="00AC4866" w:rsidRDefault="00AC4866">
            <w:pPr>
              <w:suppressAutoHyphens w:val="0"/>
              <w:rPr>
                <w:color w:val="000000"/>
                <w:sz w:val="22"/>
                <w:szCs w:val="22"/>
                <w:lang w:eastAsia="it-IT"/>
              </w:rPr>
            </w:pPr>
          </w:p>
        </w:tc>
        <w:tc>
          <w:tcPr>
            <w:tcW w:w="991" w:type="pct"/>
            <w:tcBorders>
              <w:top w:val="nil"/>
              <w:left w:val="nil"/>
              <w:bottom w:val="single" w:sz="4" w:space="0" w:color="auto"/>
              <w:right w:val="single" w:sz="4" w:space="0" w:color="auto"/>
            </w:tcBorders>
            <w:noWrap/>
            <w:vAlign w:val="bottom"/>
          </w:tcPr>
          <w:p w:rsidR="00AC4866" w:rsidRDefault="00AC4866">
            <w:pPr>
              <w:suppressAutoHyphens w:val="0"/>
              <w:rPr>
                <w:color w:val="000000"/>
                <w:sz w:val="22"/>
                <w:szCs w:val="22"/>
                <w:lang w:eastAsia="it-IT"/>
              </w:rPr>
            </w:pPr>
          </w:p>
        </w:tc>
      </w:tr>
    </w:tbl>
    <w:p w:rsidR="00AC4866" w:rsidRDefault="00AC4866" w:rsidP="00AC4866">
      <w:pPr>
        <w:tabs>
          <w:tab w:val="left" w:pos="567"/>
          <w:tab w:val="left" w:pos="1254"/>
        </w:tabs>
        <w:spacing w:line="324" w:lineRule="auto"/>
        <w:rPr>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4058"/>
        <w:gridCol w:w="850"/>
        <w:gridCol w:w="4056"/>
      </w:tblGrid>
      <w:tr w:rsidR="00AC4866" w:rsidTr="00AC4866">
        <w:trPr>
          <w:jc w:val="center"/>
        </w:trPr>
        <w:tc>
          <w:tcPr>
            <w:tcW w:w="4058" w:type="dxa"/>
          </w:tcPr>
          <w:p w:rsidR="00AC4866" w:rsidRDefault="00AC4866">
            <w:pPr>
              <w:suppressAutoHyphens w:val="0"/>
              <w:rPr>
                <w:rFonts w:ascii="Garamond" w:hAnsi="Garamond"/>
                <w:i/>
                <w:sz w:val="22"/>
                <w:szCs w:val="22"/>
              </w:rPr>
            </w:pPr>
          </w:p>
        </w:tc>
        <w:tc>
          <w:tcPr>
            <w:tcW w:w="850" w:type="dxa"/>
          </w:tcPr>
          <w:p w:rsidR="00AC4866" w:rsidRDefault="00AC4866">
            <w:pPr>
              <w:jc w:val="center"/>
              <w:rPr>
                <w:rFonts w:ascii="Garamond" w:hAnsi="Garamond"/>
                <w:i/>
                <w:sz w:val="22"/>
                <w:szCs w:val="22"/>
              </w:rPr>
            </w:pPr>
          </w:p>
        </w:tc>
        <w:tc>
          <w:tcPr>
            <w:tcW w:w="4056" w:type="dxa"/>
            <w:tcBorders>
              <w:top w:val="single" w:sz="4" w:space="0" w:color="auto"/>
              <w:left w:val="nil"/>
              <w:bottom w:val="nil"/>
              <w:right w:val="nil"/>
            </w:tcBorders>
          </w:tcPr>
          <w:p w:rsidR="00AC4866" w:rsidRDefault="00AC4866">
            <w:pPr>
              <w:jc w:val="center"/>
              <w:rPr>
                <w:rFonts w:ascii="Garamond" w:hAnsi="Garamond"/>
                <w:i/>
                <w:sz w:val="22"/>
                <w:szCs w:val="22"/>
              </w:rPr>
            </w:pPr>
          </w:p>
        </w:tc>
      </w:tr>
    </w:tbl>
    <w:p w:rsidR="0032643B" w:rsidRDefault="0032643B">
      <w:bookmarkStart w:id="0" w:name="_GoBack"/>
      <w:bookmarkEnd w:id="0"/>
    </w:p>
    <w:sectPr w:rsidR="003264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1E"/>
    <w:rsid w:val="0032643B"/>
    <w:rsid w:val="00666D1E"/>
    <w:rsid w:val="00AC4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726BA-3A4D-4C4F-8994-5B2B3943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4866"/>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0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Sanfilippo</dc:creator>
  <cp:keywords/>
  <dc:description/>
  <cp:lastModifiedBy>Massimo Sanfilippo</cp:lastModifiedBy>
  <cp:revision>2</cp:revision>
  <dcterms:created xsi:type="dcterms:W3CDTF">2019-07-01T09:59:00Z</dcterms:created>
  <dcterms:modified xsi:type="dcterms:W3CDTF">2019-07-01T09:59:00Z</dcterms:modified>
</cp:coreProperties>
</file>